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Зрелища без хлеба. К чему приведёт низкий урожай пшеницы?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2024-09-24</w:t>
      </w:r>
    </w:p>
    <w:p>
      <w:pPr/>
      <w:r>
        <w:t>3 мин. на чтение</w:t>
      </w:r>
    </w:p>
    <w:p/>
    <w:p>
      <w:r>
        <w:t>Сентябрь начался депрессивно для аграрного сектора России. Сразу несколько аналитических центров снизили прогнозы по урожайности пшеницы и зерна вообще [</w:t>
      </w:r>
      <w:hyperlink r:id="rId11">
        <w:r>
          <w:rPr>
            <w:color w:val="0000FF"/>
            <w:u w:val="single"/>
          </w:rPr>
          <w:t>1</w:t>
        </w:r>
      </w:hyperlink>
      <w:r>
        <w:t>]. В этом году, по мнению аналитиков, удастся собрать на 1,6 млн тонн меньше пшеницы, чем в прошлом. Такое снижение объясняют неблагоприятными погодными условиями. В Сибири из-за сильных дождей произошло переувлажнение почвы, что мешает сбору урожая. По этому поводу местным властям даже пришлось ввести режим ЧС в двух районах Красноярского края [</w:t>
      </w:r>
      <w:hyperlink r:id="rId12">
        <w:r>
          <w:rPr>
            <w:color w:val="0000FF"/>
            <w:u w:val="single"/>
          </w:rPr>
          <w:t>2</w:t>
        </w:r>
      </w:hyperlink>
      <w:r>
        <w:t>], чтобы аграрии могли получить страховые выплаты. В европейской части России все наоборот: слишком теплая осень и, следовательно, сухая земля мешают посеять озимые культуры, что угрожает уже будущему урожаю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]. </w:t>
      </w:r>
    </w:p>
    <w:p>
      <w:r>
        <w:t>Одновременно с этим экспорт пшеницы на фоне новостей об урожае планируют незначительно снизить, а затем сезонно ускорить[</w:t>
      </w:r>
      <w:hyperlink r:id="rId14">
        <w:r>
          <w:rPr>
            <w:color w:val="0000FF"/>
            <w:u w:val="single"/>
          </w:rPr>
          <w:t>4</w:t>
        </w:r>
      </w:hyperlink>
      <w:r>
        <w:t>]. Россия к лету 2024 года стала мировым лидером по экспорту пшеницы [</w:t>
      </w:r>
      <w:hyperlink r:id="rId15">
        <w:r>
          <w:rPr>
            <w:color w:val="0000FF"/>
            <w:u w:val="single"/>
          </w:rPr>
          <w:t>5</w:t>
        </w:r>
      </w:hyperlink>
      <w:r>
        <w:t>], обогнав по количеству проданного зерна весь Евросоюз и Канаду. Выручка от продажи пшеницы составляет в среднем 10 млрд долларов в год или около 950 млрд рублей. Для сравнения, это в 2 раза больше, чем годовой бюджет на содержание крупного сибирского региона - Красноярского края, который в 2024 году составил 437 млрд рублей [</w:t>
      </w:r>
      <w:hyperlink r:id="rId16">
        <w:r>
          <w:rPr>
            <w:color w:val="0000FF"/>
            <w:u w:val="single"/>
          </w:rPr>
          <w:t>6</w:t>
        </w:r>
      </w:hyperlink>
      <w:r>
        <w:t xml:space="preserve">].  Основными покупателями является Африка, Азия, страны Латинской Америки - территории с очень большим населением, практически "бездонный рынок". </w:t>
      </w:r>
    </w:p>
    <w:p>
      <w:r>
        <w:t>Но что происходит с внутренним рынком, пока продавцы бьют рекорды по вывозу зерна за рубеж [</w:t>
      </w:r>
      <w:hyperlink r:id="rId17">
        <w:r>
          <w:rPr>
            <w:color w:val="0000FF"/>
            <w:u w:val="single"/>
          </w:rPr>
          <w:t>8</w:t>
        </w:r>
      </w:hyperlink>
      <w:r>
        <w:t>] и подсчитывают прибыль? Национальный союз хлебопечения бьет тревогу: цены на муку в начале лета поднялись на 30% и это напрямую может повлиять на конечную стоимость хлеба [</w:t>
      </w:r>
      <w:hyperlink r:id="rId18">
        <w:r>
          <w:rPr>
            <w:color w:val="0000FF"/>
            <w:u w:val="single"/>
          </w:rPr>
          <w:t>9</w:t>
        </w:r>
      </w:hyperlink>
      <w:r>
        <w:t>]. Они требуют ввести пошлины на экспорт муки, аналогичные пошлинам на зерно. По мнению пекарей, отсутствие ограничений на вывоз муки провоцирует дефицит товара внутри страны и способствует росту цен [</w:t>
      </w:r>
      <w:hyperlink r:id="rId19">
        <w:r>
          <w:rPr>
            <w:color w:val="0000FF"/>
            <w:u w:val="single"/>
          </w:rPr>
          <w:t>7</w:t>
        </w:r>
      </w:hyperlink>
      <w:r>
        <w:t>]. Против подобных мер ожидаемо выступают производители муки, аргументируя, что пошлины "задушат бизнес". В то же время даже ФАС заинтересовалась обоснованностью роста цен на муку в июле 2024 года [</w:t>
      </w:r>
      <w:hyperlink r:id="rId20">
        <w:r>
          <w:rPr>
            <w:color w:val="0000FF"/>
            <w:u w:val="single"/>
          </w:rPr>
          <w:t>10</w:t>
        </w:r>
      </w:hyperlink>
      <w:r>
        <w:t xml:space="preserve">]. Подробнее мы писали об этом в нашем материале </w:t>
      </w:r>
      <w:hyperlink r:id="rId21">
        <w:r>
          <w:rPr>
            <w:color w:val="0000FF"/>
            <w:u w:val="single"/>
          </w:rPr>
          <w:t>В России дорожает хлеб на фоне роста экспорта пшеницы</w:t>
        </w:r>
      </w:hyperlink>
      <w:r>
        <w:t>.</w:t>
      </w:r>
    </w:p>
    <w:p>
      <w:r>
        <w:t>В России хлеб составляет значительную долю продуктовой корзины среднего потребителя: как в виде самих хлебобулочных изделий, так и в виде макарон. Также зерно является кормом для скота, а следовательно важно для мясной и молочной промышленности. В особенно тяжелые для нашей страны годы государство брало на себя ответственность за обеспечение населения продовольствием по карточной системе: в Гражданскую войну, в Великую Отечественную. В блокадном Ленинграде норма хлеба до сих пор является символом мужества жителей, которые продолжали трудиться и не сдали город фашистским захватчикам. И значимость хлеба не осталась в прошлом. По данным статистических исследований, современную Россию можно позиционировать как страну, потребляющую много хлебных продуктов [</w:t>
      </w:r>
      <w:hyperlink r:id="rId22">
        <w:r>
          <w:rPr>
            <w:color w:val="0000FF"/>
            <w:u w:val="single"/>
          </w:rPr>
          <w:t>10</w:t>
        </w:r>
      </w:hyperlink>
      <w:r>
        <w:t xml:space="preserve">]. Поэтому важно, чтобы предприятия, производящие хлебобулочные изделия, работали бесперебойно, обеспечивая население этим жизненно важным товаром по приемлемым ценам. </w:t>
      </w:r>
    </w:p>
    <w:p>
      <w:r>
        <w:t xml:space="preserve">Хлеб является стратегически важным продуктом для продовольственной безопасности страны, но она оказывается под угрозой, когда все вокруг считают деньги: производители зерна, муки, хлеба. Пока все они заинтересованы в том, чтобы произвести подешевле и продать подороже - неважно куда, опасность подорожания и даже дефицита продовольствия будет реальной. Аграрный сектор должен работать на благо простых трудящихся граждан и обеспечить в первую очередь их продовольствием по приемлемой цене. Но этого никогда не будет, пока существует частная собственность. Владельцы полей и комбайнов считают миллиарды, вывозя хлеб за границу, никакого интереса в комфортных ценах для простых людей у них нет. Поэтому сельскохозяйственная сфера должна находиться в собственности социалистического государства, которое будет представлять интересы трудящихся, а не олигархов, которые тысячами тонн вывозят продовольствие из страны на фоне неурожая. </w:t>
      </w:r>
    </w:p>
    <w:p>
      <w:r>
        <w:t>Источники:</w:t>
      </w:r>
    </w:p>
    <w:p>
      <w:r>
        <w:t xml:space="preserve">[1] Известия </w:t>
      </w:r>
      <w:hyperlink r:id="rId11">
        <w:r>
          <w:rPr>
            <w:color w:val="0000FF"/>
            <w:u w:val="single"/>
          </w:rPr>
          <w:t>"Прогнозы в минусе: каким будет урожай 2024 года"</w:t>
        </w:r>
      </w:hyperlink>
      <w:r>
        <w:t xml:space="preserve"> от 15 сентября 2024 г.</w:t>
      </w:r>
    </w:p>
    <w:p>
      <w:r>
        <w:t xml:space="preserve">[2] Интерфакс </w:t>
      </w:r>
      <w:hyperlink r:id="rId12">
        <w:r>
          <w:rPr>
            <w:color w:val="0000FF"/>
            <w:u w:val="single"/>
          </w:rPr>
          <w:t>"Режим ЧС введен в двух районах Красноярского края из-за угрозы гибели урожая"</w:t>
        </w:r>
      </w:hyperlink>
      <w:r>
        <w:t xml:space="preserve"> от 16 сентября 2024 г.</w:t>
      </w:r>
    </w:p>
    <w:p>
      <w:r>
        <w:t xml:space="preserve">[3] Взгляд </w:t>
      </w:r>
      <w:hyperlink r:id="rId13">
        <w:r>
          <w:rPr>
            <w:color w:val="0000FF"/>
            <w:u w:val="single"/>
          </w:rPr>
          <w:t>"Теплая осень угрожает будущему урожаю пшеницы"</w:t>
        </w:r>
      </w:hyperlink>
      <w:r>
        <w:t xml:space="preserve"> от 19 сентября 2024 г.</w:t>
      </w:r>
    </w:p>
    <w:p>
      <w:r>
        <w:t xml:space="preserve">[4] Агроинвестор </w:t>
      </w:r>
      <w:hyperlink r:id="rId14">
        <w:r>
          <w:rPr>
            <w:color w:val="0000FF"/>
            <w:u w:val="single"/>
          </w:rPr>
          <w:t>"Экспорт пшеницы по итогам двух месяцев сезона-2024/25 может снизиться на 16%"</w:t>
        </w:r>
      </w:hyperlink>
      <w:r>
        <w:t xml:space="preserve"> от 21 августа 2024 г.</w:t>
      </w:r>
    </w:p>
    <w:p>
      <w:r>
        <w:t xml:space="preserve">[5] Комсомольская правда </w:t>
      </w:r>
      <w:hyperlink r:id="rId15">
        <w:r>
          <w:rPr>
            <w:color w:val="0000FF"/>
            <w:u w:val="single"/>
          </w:rPr>
          <w:t>"Россия стала мировым лидером по экспорту пшеницы: гордиться или опасаться"</w:t>
        </w:r>
      </w:hyperlink>
      <w:r>
        <w:t xml:space="preserve"> от 19 июля 2024 г.</w:t>
      </w:r>
    </w:p>
    <w:p>
      <w:r>
        <w:t xml:space="preserve">[6] Тасс </w:t>
      </w:r>
      <w:hyperlink r:id="rId16">
        <w:r>
          <w:rPr>
            <w:color w:val="0000FF"/>
            <w:u w:val="single"/>
          </w:rPr>
          <w:t>"Бюджет Красноярского края на 2024 год приняли с дефицитом в 15%"</w:t>
        </w:r>
      </w:hyperlink>
      <w:r>
        <w:t xml:space="preserve"> от 7 декабря 2023 г.</w:t>
      </w:r>
    </w:p>
    <w:p>
      <w:r>
        <w:t xml:space="preserve">[7] РИА новости </w:t>
      </w:r>
      <w:hyperlink r:id="rId19">
        <w:r>
          <w:rPr>
            <w:color w:val="0000FF"/>
            <w:u w:val="single"/>
          </w:rPr>
          <w:t>"Встали перед выбором: что будет с ключевым для россиян товаром"</w:t>
        </w:r>
      </w:hyperlink>
      <w:r>
        <w:t xml:space="preserve"> от 11 июля 2024 г.</w:t>
      </w:r>
    </w:p>
    <w:p>
      <w:r>
        <w:t xml:space="preserve">[8] Forbes </w:t>
      </w:r>
      <w:hyperlink r:id="rId17">
        <w:r>
          <w:rPr>
            <w:color w:val="0000FF"/>
            <w:u w:val="single"/>
          </w:rPr>
          <w:t>"Россия поставила рекорд по экспорту зерна: что будет в следующем сезоне"</w:t>
        </w:r>
      </w:hyperlink>
      <w:r>
        <w:t xml:space="preserve"> от 12 июля 2023 г.</w:t>
      </w:r>
    </w:p>
    <w:p>
      <w:r>
        <w:t xml:space="preserve">[9] Комсомольская правда </w:t>
      </w:r>
      <w:hyperlink r:id="rId18">
        <w:r>
          <w:rPr>
            <w:color w:val="0000FF"/>
            <w:u w:val="single"/>
          </w:rPr>
          <w:t>"Мука подорожала на 30%: Как это скажется на ценах на хлеб"</w:t>
        </w:r>
      </w:hyperlink>
      <w:r>
        <w:t xml:space="preserve"> от 2 июля 2024 г.</w:t>
      </w:r>
    </w:p>
    <w:p>
      <w:r>
        <w:t xml:space="preserve">[10] РИА новости </w:t>
      </w:r>
      <w:hyperlink r:id="rId20">
        <w:r>
          <w:rPr>
            <w:color w:val="0000FF"/>
            <w:u w:val="single"/>
          </w:rPr>
          <w:t>"ФАС проанализирует обоснованность цен на муку"</w:t>
        </w:r>
      </w:hyperlink>
      <w:r>
        <w:t xml:space="preserve"> от 11 июля 2024 г.</w:t>
      </w:r>
    </w:p>
    <w:p>
      <w:r>
        <w:t xml:space="preserve">[11] Политштурм </w:t>
      </w:r>
      <w:hyperlink r:id="rId21">
        <w:r>
          <w:rPr>
            <w:color w:val="0000FF"/>
            <w:u w:val="single"/>
          </w:rPr>
          <w:t>"В России дорожает хлеб на фоне роста экспорта пшеницы"</w:t>
        </w:r>
      </w:hyperlink>
      <w:r>
        <w:t xml:space="preserve"> от 20 июля 2024 г</w:t>
      </w:r>
    </w:p>
    <w:p>
      <w:r>
        <w:t xml:space="preserve">[12] Н.Н. Калинин </w:t>
      </w:r>
      <w:hyperlink r:id="rId22">
        <w:r>
          <w:rPr>
            <w:color w:val="0000FF"/>
            <w:u w:val="single"/>
          </w:rPr>
          <w:t>"Статистическое исследование потребление хлеба и хлебобулочных изделий в Российской федерации"</w:t>
        </w:r>
      </w:hyperlink>
      <w:r>
        <w:t xml:space="preserve"> 2014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rielishcha-biez-khlieba-k-chiemu-priviediot-nizkii-urozhai-pshienitsy" TargetMode="External"/><Relationship Id="rId11" Type="http://schemas.openxmlformats.org/officeDocument/2006/relationships/hyperlink" Target="https://iz.ru/1758380/dmitrii-migunov/prognozy-v-minuse-kakim-budet-urozhai-2024-goda" TargetMode="External"/><Relationship Id="rId12" Type="http://schemas.openxmlformats.org/officeDocument/2006/relationships/hyperlink" Target="https://www.interfax-russia.ru/siberia/news/rezhim-chs-vveden-v-dvuh-rayonah-krasnoyarskogo-kraya-iz-za-ugrozy-gibeli-urozhaya" TargetMode="External"/><Relationship Id="rId13" Type="http://schemas.openxmlformats.org/officeDocument/2006/relationships/hyperlink" Target="https://vz.ru/economy/2024/9/19/1287910.html" TargetMode="External"/><Relationship Id="rId14" Type="http://schemas.openxmlformats.org/officeDocument/2006/relationships/hyperlink" Target="https://www.agroinvestor.ru/analytics/news/42817-eksport-pshenitsy-po-itogam-dvukh-mesyatsev-sezona-2024-25-mozhet-snizitsya-na-16/" TargetMode="External"/><Relationship Id="rId15" Type="http://schemas.openxmlformats.org/officeDocument/2006/relationships/hyperlink" Target="https://www.mk.ru/economics/2024/07/19/rossiya-stala-mirovym-liderom-po-eksportu-pshenicy-gorditsya-ili-opasatsya.html" TargetMode="External"/><Relationship Id="rId16" Type="http://schemas.openxmlformats.org/officeDocument/2006/relationships/hyperlink" Target="https://tass.ru/ekonomika/19476107" TargetMode="External"/><Relationship Id="rId17" Type="http://schemas.openxmlformats.org/officeDocument/2006/relationships/hyperlink" Target="https://www.forbes.ru/prodovolstvennaya-bezopasnost/492604-rossia-postavila-rekord-po-eksportu-zerna-cto-budet-v-sleduusem-sezone" TargetMode="External"/><Relationship Id="rId18" Type="http://schemas.openxmlformats.org/officeDocument/2006/relationships/hyperlink" Target="https://www.kp.ru/daily/27602/4953856/" TargetMode="External"/><Relationship Id="rId19" Type="http://schemas.openxmlformats.org/officeDocument/2006/relationships/hyperlink" Target="https://ria.ru/20240711/khleb-1958812365.html" TargetMode="External"/><Relationship Id="rId20" Type="http://schemas.openxmlformats.org/officeDocument/2006/relationships/hyperlink" Target="https://ria.ru/20240711/fas-1958922796.html" TargetMode="External"/><Relationship Id="rId21" Type="http://schemas.openxmlformats.org/officeDocument/2006/relationships/hyperlink" Target="https://politsturm.com/v-rossii-dorozhaiet-khlieb-na-fonie-rosta-eksporta-pshienitsy" TargetMode="External"/><Relationship Id="rId22" Type="http://schemas.openxmlformats.org/officeDocument/2006/relationships/hyperlink" Target="https://cyberleninka.ru/article/n/statisticheskoe-issledovanie-potrebleniya-hleba-i-hlebobulochnyh-izdeliy-v-rossiyskoy-federatsii/vie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