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Зюганов: «Заповеди Иисуса и Моральный кодекс строителя коммунизма - лучшее, что есть у человечества»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2024-05-12</w:t>
      </w:r>
    </w:p>
    <w:p>
      <w:pPr/>
      <w:r>
        <w:t>1 мин. на чтение</w:t>
      </w:r>
    </w:p>
    <w:p/>
    <w:p>
      <w:r>
        <w:t xml:space="preserve">Геннадий Зюганов </w:t>
      </w:r>
      <w:hyperlink r:id="rId11">
        <w:r>
          <w:rPr>
            <w:color w:val="0000FF"/>
            <w:u w:val="single"/>
          </w:rPr>
          <w:t>заверил</w:t>
        </w:r>
      </w:hyperlink>
      <w:r>
        <w:t>, что заповеди Христовы на сто процентов совпадают с моральным кодексом строителя коммунизма. Также глава КПРФ высказал тезис, что потребности человеческой жизни можно формализовать в виде “Возлюби ближнего своего, как себя самого”.</w:t>
      </w:r>
    </w:p>
    <w:p>
      <w:pPr>
        <w:pStyle w:val="IntenseQuote"/>
      </w:pPr>
      <w:r>
        <w:t>“Видимо, человечество давно поняло, что - если не будем руководствоваться этим принципом, то истребим себе подобных, и опять дело вернется к обезьянам,” - подчеркнул Геннадий Зюганов.</w:t>
      </w:r>
    </w:p>
    <w:p>
      <w:r>
        <w:t>Также политик отметил, что православные праздники не противоречили советским.</w:t>
      </w:r>
    </w:p>
    <w:p>
      <w:r>
        <w:t xml:space="preserve">Моральный кодекс строителя коммунизма отличается от заповедей Христовых прежде всего классовой составляющей и защитой общественной и частной собственности соответственно. </w:t>
      </w:r>
    </w:p>
    <w:p>
      <w:r>
        <w:t xml:space="preserve">Например, заповедь восьмая “Не укради” защищает частную собственность от расхищения угнетенными массами. В то время как положение о сохранении и умножении общественного достояния стоит на страже общественной собственности от расхищения преступным и приватизации буржуазным элементами. </w:t>
      </w:r>
    </w:p>
    <w:p>
      <w:r>
        <w:t xml:space="preserve">Или заповедь седьмая о запрете прелюбодеяния способствует сохранению собственности в рамках рода, что способствует ее концентрации и централизации. В то время, когда положение из кодекса строителя коммунизма о нравственности, чистоте, скромности в личной и общественной жизни, взаимном уважении в семье и забота о воспитании детей говорят о равенстве в семье мужчины и женщины. Что свидетельствует об отношениях, основанных не на корысти, а на доверии, не на господстве и подчинении, а на любви и взаимоподдержке. </w:t>
      </w:r>
    </w:p>
    <w:p>
      <w:r>
        <w:t>К тому же выражение “Возлюби ближнего своего, как себя самого” не имеет отношения к тому, что люди не истребляют друг друга. Люди друг другу необходимы для производства материальных благ из-за общественного разделения труда. Наши предки могли вести борьбу с природой за выживание в условиях первобытно-общинного строя сообща, коллективно и совместно. Следовательно, вопросы эмпатии, сопереживания, взаимопомощи и выручки происходят не из области сознания, а из материальных условий жизни общества.</w:t>
      </w:r>
    </w:p>
    <w:p>
      <w:r>
        <w:t>Поскольку глава партии является ее лучшим представителем, постольку он задает тренды и является примером для остальных. Из вышесказанного можно сделать вывод, что вопрос веры в КПРФ является не частным делом, а делом целой партии, что, в свою очередь, неприемлемо. Религиозное мировоззрение является реакционным и всегда обслуживает эксплуатационную идеологию. Следовательно, нельзя бороться с угнетателями трудового народа, занимая примирительные позиции к религии в общем и православию в частности. Такое поведение партии является всецело оппортунистическим.</w:t>
      </w:r>
    </w:p>
    <w:p>
      <w:r>
        <w:t xml:space="preserve">Источник: Комсомольская правда - </w:t>
      </w:r>
      <w:hyperlink r:id="rId11">
        <w:r>
          <w:rPr>
            <w:color w:val="0000FF"/>
            <w:u w:val="single"/>
          </w:rPr>
          <w:t>«Зюганов: заповеди Иисуса и Моральный кодекс строителя коммунизма - лучшее, что есть у человечества»</w:t>
        </w:r>
      </w:hyperlink>
      <w:r>
        <w:t xml:space="preserve"> от 05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iughanov-zapoviedi-iisusa-i-moralnyi-kodieks-stroitielia-kommunizma-luchshieie-chto-iest-u-chieloviechiestva" TargetMode="External"/><Relationship Id="rId11" Type="http://schemas.openxmlformats.org/officeDocument/2006/relationships/hyperlink" Target="https://www.kp.ru/daily/27601.5/492759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