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Зарплата каждого третьего россиянина более 100 тыс.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2025-08-20</w:t>
      </w:r>
    </w:p>
    <w:p>
      <w:pPr/>
      <w:r>
        <w:t>1 мин. на чтение</w:t>
      </w:r>
    </w:p>
    <w:p/>
    <w:p>
      <w:r>
        <w:t xml:space="preserve">Росстат показал, что из 28,4 млн работников в 95,4 тыс. организаций 31,9% человек в апреле этого года получили зарплату больше ста тысяч рублей до вычета налога. </w:t>
      </w:r>
    </w:p>
    <w:p>
      <w:r>
        <w:t xml:space="preserve">Среди прочих были опубликованы следующие цифры по зарплатам до вычета налога: от 80 до 100 тыс. - 13,1% работников, от 60 до 80 тыс. - 17%. Остальные распределены: от МРОТа (22,4 тыс. рублей) до 60 тыс. Также официально меньше МРОТ зарабатывают 2,6% работающих россиян. </w:t>
      </w:r>
    </w:p>
    <w:p>
      <w:r>
        <w:t xml:space="preserve">Недавно Росстат объявил, что более 45 тыс. человек в стране </w:t>
      </w:r>
      <w:hyperlink r:id="rId11">
        <w:r>
          <w:rPr>
            <w:color w:val="0000FF"/>
            <w:u w:val="single"/>
          </w:rPr>
          <w:t>зарабатывают больше миллиона</w:t>
        </w:r>
      </w:hyperlink>
      <w:r>
        <w:t xml:space="preserve"> в месяц. За два года это количество увеличилось вдвое.</w:t>
      </w:r>
    </w:p>
    <w:p>
      <w:r>
        <w:t>Государственная служба публикует статистику, представляющую в выгодном свете неприглядную действительность. Обывателей вводят в заблуждение, скрывая всю глубину огромной пропасти, разделяющей на два лагеря бедных и богатых. Не стоит забывать, что первых гораздо больше по численности, чем вторых.</w:t>
      </w:r>
    </w:p>
    <w:p>
      <w:r>
        <w:t xml:space="preserve">Если отбросить в сторону приведенный выше факт, то постоянно растущие цены на </w:t>
      </w:r>
      <w:hyperlink r:id="rId12">
        <w:r>
          <w:rPr>
            <w:color w:val="0000FF"/>
            <w:u w:val="single"/>
          </w:rPr>
          <w:t>товары и услуги</w:t>
        </w:r>
      </w:hyperlink>
      <w:r>
        <w:t xml:space="preserve"> оставляют крохи и от этих цифр. Реальные доходы граждан с учетом налогов и отчислений, съедающих практически половину зарплаты, инфляции, тарифов ЖКХ и электроэнергии, остаются </w:t>
      </w:r>
      <w:hyperlink r:id="rId13">
        <w:r>
          <w:rPr>
            <w:color w:val="0000FF"/>
            <w:u w:val="single"/>
          </w:rPr>
          <w:t>низкими</w:t>
        </w:r>
      </w:hyperlink>
      <w:r>
        <w:t xml:space="preserve">. Нельзя оставить без внимания и проблему выросших до </w:t>
      </w:r>
      <w:hyperlink r:id="rId14">
        <w:r>
          <w:rPr>
            <w:color w:val="0000FF"/>
            <w:u w:val="single"/>
          </w:rPr>
          <w:t>рекордного числа банкротств</w:t>
        </w:r>
      </w:hyperlink>
      <w:r>
        <w:t xml:space="preserve"> и </w:t>
      </w:r>
      <w:hyperlink r:id="rId15">
        <w:r>
          <w:rPr>
            <w:color w:val="0000FF"/>
            <w:u w:val="single"/>
          </w:rPr>
          <w:t>закредитованности населения</w:t>
        </w:r>
      </w:hyperlink>
      <w:r>
        <w:t xml:space="preserve">. </w:t>
      </w:r>
    </w:p>
    <w:p>
      <w:r>
        <w:t>Простым людям нужно объединяться, добиваясь справедливости. Нельзя надеяться, что за нас кто-то разберётся или все само образуется. Только осознанная всеобщая борьба за свои трудовые права может в корне изменить жизнь.</w:t>
      </w:r>
    </w:p>
    <w:p>
      <w:r>
        <w:t xml:space="preserve">Источники: </w:t>
      </w:r>
    </w:p>
    <w:p>
      <w:r>
        <w:t xml:space="preserve">[1] РБК - </w:t>
      </w:r>
      <w:hyperlink r:id="rId16">
        <w:r>
          <w:rPr>
            <w:color w:val="0000FF"/>
            <w:u w:val="single"/>
          </w:rPr>
          <w:t>«Росстат оценил число работающих россиян с зарплатой более 100 тыс. руб.»</w:t>
        </w:r>
      </w:hyperlink>
      <w:r>
        <w:rPr>
          <w:b/>
        </w:rPr>
        <w:t xml:space="preserve">  от 3 августа 2025 года</w:t>
      </w:r>
    </w:p>
    <w:p>
      <w:r>
        <w:t>[2] РБК -</w:t>
      </w:r>
      <w:hyperlink r:id="rId11">
        <w:r>
          <w:rPr>
            <w:color w:val="0000FF"/>
            <w:u w:val="single"/>
          </w:rPr>
          <w:t xml:space="preserve"> «Росстат раскрыл, сколько россиян получают зарплату более 1 млн»</w:t>
        </w:r>
      </w:hyperlink>
      <w:r>
        <w:rPr>
          <w:b/>
        </w:rPr>
        <w:t xml:space="preserve"> от 30 июля 2025 года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rplata-kazhdogho-trietiegho-rossiianina-bolieie-100-tys-rubliei" TargetMode="External"/><Relationship Id="rId11" Type="http://schemas.openxmlformats.org/officeDocument/2006/relationships/hyperlink" Target="https://www.rbc.ru/society/30/07/2025/6889bfc99a79470376a8d347" TargetMode="External"/><Relationship Id="rId12" Type="http://schemas.openxmlformats.org/officeDocument/2006/relationships/hyperlink" Target="https://politsturm.com/produkty-pitaniia-v-rossii-podorozhali-na-50-100" TargetMode="External"/><Relationship Id="rId13" Type="http://schemas.openxmlformats.org/officeDocument/2006/relationships/hyperlink" Target="https://politsturm.com/dokhody-rossiian-nie-smoghli-dostich-pokazatieliei-diesiatilietniei-davnosti" TargetMode="External"/><Relationship Id="rId14" Type="http://schemas.openxmlformats.org/officeDocument/2006/relationships/hyperlink" Target="https://politsturm.com/riekordnoie-chislo-bankrotstv-sriedi-rossiian-zafiksirovano-v-trietiem-kvartalie-2024-ghoda" TargetMode="External"/><Relationship Id="rId15" Type="http://schemas.openxmlformats.org/officeDocument/2006/relationships/hyperlink" Target="https://politsturm.com/v-rossii-uvielichivaietsia-zakrieditovannost-nasielieniia" TargetMode="External"/><Relationship Id="rId16" Type="http://schemas.openxmlformats.org/officeDocument/2006/relationships/hyperlink" Target="https://www.rbc.ru/rbcfreenews/688ecb9d9a794729985ce8e2?ysclid=me00bmaijz88229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