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Закредитованность населения России значительно выросла в 2024 году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2024-03-18</w:t>
      </w:r>
    </w:p>
    <w:p>
      <w:pPr/>
      <w:r>
        <w:t>2 мин. на чтение</w:t>
      </w:r>
    </w:p>
    <w:p/>
    <w:p>
      <w:r>
        <w:t xml:space="preserve">Согласно рейтингу регионов России по уровню закредитованности населения, </w:t>
      </w:r>
      <w:hyperlink r:id="rId11">
        <w:r>
          <w:rPr>
            <w:color w:val="0000FF"/>
            <w:u w:val="single"/>
          </w:rPr>
          <w:t>составленному</w:t>
        </w:r>
      </w:hyperlink>
      <w:r>
        <w:t xml:space="preserve"> в начале марта информационным агентством РИА Новости, на период 1 февраля 2024 года объем задолженности россиян перед банками составил 33 триллиона рублей, что на 23,5% больше, чем год назад. В среднем, объем задолженности на одного человека составил от 300 до 500 тыс. руб.</w:t>
      </w:r>
    </w:p>
    <w:p>
      <w:r>
        <w:t>Самыми закредитованными регионами РФ стали Республика Калмыкия, а также Республика Тыва - здесь, в среднем, каждый взрослый житель оказался должен банкам по 893 тыс. руб. Наименьший показатель у Республики Крым, а также Республики Ингушетия, где в среднем каждый взрослый житель оказался должен банкам чуть менее 56 тыс. руб.</w:t>
      </w:r>
    </w:p>
    <w:p>
      <w:r>
        <w:t>Тем не менее, если уровень задолженности неуклонно и стремительно растет (за последние пять лет уровень задолженности граждан перед банками вырос в два раза), то вот уровень заработных плат, растет далеко не такими же резвыми темпами. За последний год номинальная заработная плата россиян выросла на 15% меньше, чем за тот же срок выросла их задолженность перед банками. В целом никого не должно удивлять, так как все эти рейтинги, регулярно показывают один и тот же результат - население всё сильнее и стремительнее беднеет, веревка долговой кабалы всё туже затягивается на шеях простых трудящихся, а банки и банкиры лишь умножают свои капиталы, всякий раз с гордостью заявляя о рекордных прибылях.</w:t>
      </w:r>
    </w:p>
    <w:p>
      <w:r>
        <w:t>Важно понимать, что тенденция эта никуда не уйдёт, не исчезнет сама по себе, ни какой “добрый и справедливый” руководитель не избавит нас от бедности, нищенских зарплат и необходимости брать очередной кредит, чтобы просто жить и содержать семью. Долги населения перед банками продолжат расти, потому что это прямое следствие рыночных отношений, их неотъемлемая часть. И это не болезнь капитализма, а его естественное состояние.</w:t>
      </w:r>
    </w:p>
    <w:p>
      <w:r>
        <w:t>Кредитная кабала - это лишь один из многих механизмов грабежа трудящихся, его цель - залезть к вам в карман и отобрать то, что не сумел отобрать работодатель-капиталист. Так рыночная экономика лишает людей экономических свобод, отнимая у них право в полной мере распоряжаться даже теми крохами, которые они получают в виде зарплат.</w:t>
      </w:r>
    </w:p>
    <w:p>
      <w:r>
        <w:t xml:space="preserve">Изменить положение вещей возможно, лишь полностью избавившись от этой устаревшей и тормозящей развитие человечества общественно-экономической системы рыночных отношений. Но сбросить оковы эксплуатации способна лишь сознательная масса трудящихся. Став хозяевами результатов своего труда, рабочие станут хозяевами своей жизни, снимут с себя петлю, накинутую им на шею банкирами. Своим трудом люди смогут построить новый, свободный от эксплуатации мир, в котором правит разум, а не слепая корысть, научное планирование, а не рыночная анархия. </w:t>
      </w:r>
    </w:p>
    <w:p>
      <w:r>
        <w:t xml:space="preserve">Источник: РИА Новости - </w:t>
      </w:r>
      <w:hyperlink r:id="rId11">
        <w:r>
          <w:rPr>
            <w:color w:val="0000FF"/>
            <w:u w:val="single"/>
          </w:rPr>
          <w:t>«Названы регионы – лидеры по уровню закредитованности населения»</w:t>
        </w:r>
      </w:hyperlink>
      <w:r>
        <w:t xml:space="preserve"> от 11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akrieditovannost-nasielieniia-rossii-znachitielno-vyrosla-v-2024-ghodu" TargetMode="External"/><Relationship Id="rId11" Type="http://schemas.openxmlformats.org/officeDocument/2006/relationships/hyperlink" Target="https://ria.ru/20240311/kredity-193220325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