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Выборы, погоня за рейтингами и суть буржуазного парламентаризма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2022-07-20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В сентябре 2022 г. в Москве состоятся муниципальные выборы депутатов.</w:t>
      </w:r>
    </w:p>
    <w:p>
      <w:r>
        <w:t>При этом, как сообщается, кандидаты будут затрагивать и тему специальной военной операции. Парламентские партии рассчитывают, что поддержка спецоперации даст им дополнительные политические очки, а «яблочники» собираются выступить со «смягченной антивоенной риторикой».</w:t>
      </w:r>
    </w:p>
    <w:p>
      <w:r>
        <w:t>По результатам ранее проводимого анализа данных социологических служб в апреле 2022 г., за время проведения специальной военной операции вырос рейтинг партии «Единая Россия» (с 30% до 45%). При этом отмечалось, что общий патриотический подъем консолидирует людей вокруг фигуры президента, однако этот эффект не в полной мере передаётся «Единой России», которая ассоциируется у людей с рядом непопулярных реформ, например пенсионной.</w:t>
      </w:r>
    </w:p>
    <w:p>
      <w:r>
        <w:t>Партия КПРФ за время спецоперации потеряла около 5% поддержки — с 15,3% в начале февраля до 10,3% 17 апреля. Однако относительно небольшое падение рейтинга объяснялось экспертами скорее скандалом с депутатом Валерием Рашкиным, так как «по ключевым вопросам риторика коммунистов сейчас не сильно отличается от позиций «Единой России», а чего-то своего, нового и уникального, предложить россиянам партия пока не смогла.</w:t>
      </w:r>
    </w:p>
    <w:p>
      <w:r>
        <w:t>Партия «Справедливая Россия — За правду» с 6,6% опустилась до 5,8%, а «Новые люди» — с 7,1% до 5%. При этом фиксировалось значительное падение «именно ядерного лояльного электората партий».</w:t>
      </w:r>
    </w:p>
    <w:p>
      <w:r>
        <w:t>Рейтинг ЛДПР вырос с 8,2 до 9,4%, однако этот рост эксперты связывают больше со смертью лидера партии В. Жириновского и в дальнейшем вероятно падение интереса к партии.</w:t>
      </w:r>
    </w:p>
    <w:p>
      <w:r>
        <w:t>Отмечалось также, что непарламентские партии получили в совокупности стабильно около 10% поддержки россиян, еще столько же соотечественников затруднились с ответом по поводу внутриполитических партийных предпочтений.</w:t>
      </w:r>
    </w:p>
    <w:p>
      <w:r>
        <w:t>Не стоит заблуждаться, полагая, что буржуазные выборы призваны выражать некую народную волю и чаяния, служить некой гарантией законотворчества и его исполнительства в интересах трудящихся масс населения.</w:t>
      </w:r>
    </w:p>
    <w:p>
      <w:r>
        <w:t>Основное призвание выборов при капитализме – набирание рейтингов с целью легитимизации защиты интересов крупного капитала путём заигрывания с народом властных чиновников, изображающих кипучую деятельность, громадьё планов и радужные перспективы новых начинаний.</w:t>
      </w:r>
    </w:p>
    <w:p>
      <w:r>
        <w:t>Оборачивается это для большинства людей из года в год – непрекращающейся инфляцией, ухудшением качества образования, медицины, пенсионного обеспечения, науки, закредитованностью населения, нарастанием милитаризации, военной напряжённости, националистических настроений, безработицы и технологической стагнацией.</w:t>
      </w:r>
    </w:p>
    <w:p>
      <w:r>
        <w:t>При этом, правда, богатейшие люди страны становятся ещё богаче и занимают новые строчки в списках Форбс, да и государственные политические чиновники не сильно от них отстают, уж если чья жизнь и не ухудшается так это их, несмотря на все кризисы и политические перипетии.</w:t>
      </w:r>
    </w:p>
    <w:p>
      <w:r>
        <w:t>Может ли что-то измениться без первичного изменения самой экономической основы общественных отношений на более прогрессивную, базирующуюся не на потакании частному присвоению общественных благ в интересах меньшинства и хищнической конкуренции во всех сферах жизни, а на диктатуре трудящегося большинства в интересах этого большинства?</w:t>
      </w:r>
    </w:p>
    <w:p>
      <w:r>
        <w:t>Большинству, которому нечего делить, незачем конкурировать и конфликтовать на национальной почве, угнетать и обманывать друг друга, независимо от места проживания.</w:t>
      </w:r>
    </w:p>
    <w:p>
      <w:r>
        <w:t>Большинству, которые, на самом деле, если отбросить политический туман, созданный капитализмом, ничто не разъединяет, но лишь объединяет во всём мире их совместный труд на общее благо.</w:t>
      </w:r>
    </w:p>
    <w:p>
      <w:r>
        <w:t>В заключение напомним и ещё одну известную цитату В.И. Ленина, о которой не следует забывать:</w:t>
      </w:r>
    </w:p>
    <w:p>
      <w:pPr>
        <w:pStyle w:val="IntenseQuote"/>
      </w:pPr>
    </w:p>
    <w:p>
      <w:r>
        <w:t>“Люди всегда были и всегда будут глупенькими жертвами обмана и самообмана в политике, пока они не научатся за любыми нравственными, религиозными, политическими, социальными фразами, заявлениями, обещаниями разыскивать интересы тех или иных классов. Сторонники реформы и улучшений всегда будут одурачиваемы защитниками старого, пока не поймут, что всякое старое учреждение, как бы дико и гнило оно ни казалось, держится силами тех или иных господствующих классов. А чтобы сломить сопротивление этих классов, есть только одно средство: найти в самом окружающем нас обществе, просветить и организовать для борьбы такие силы, которые могут — и по своему общественному положению должны — составить силу, способную смести старое и создать новое”.</w:t>
      </w:r>
    </w:p>
    <w:p>
      <w:r>
        <w:t>Источник: Коммерсантъ – «Мир на фоне спецоперации. Партии знают, что говорить избирателям перед муниципальными выборами в Москве» от 08 июля 2022 г.</w:t>
      </w:r>
    </w:p>
    <w:p>
      <w:r>
        <w:t>Ридус – «Как СВО на Украине по-разному отразилась на рейтингах политических партий в России» от 27 апреля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ybory-pogonya-za-rejtingami-i-sut-burzhuaznogo-parlamentariz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