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Власть сокращает список «неженских» профессий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2026-03-12</w:t>
      </w:r>
    </w:p>
    <w:p>
      <w:pPr/>
      <w:r>
        <w:t>1 мин. на чтение</w:t>
      </w:r>
    </w:p>
    <w:p/>
    <w:p>
      <w:r>
        <w:rPr>
          <w:b/>
        </w:rPr>
        <w:t xml:space="preserve">Детали.  </w:t>
      </w:r>
      <w:r>
        <w:t xml:space="preserve">Как сообщают СМИ, правительство РФ </w:t>
      </w:r>
      <w:hyperlink r:id="rId12">
        <w:r>
          <w:rPr>
            <w:color w:val="0000FF"/>
            <w:u w:val="single"/>
          </w:rPr>
          <w:t>сократило</w:t>
        </w:r>
      </w:hyperlink>
      <w:r>
        <w:t xml:space="preserve"> количество профессий, которые недоступны для трудоустройства женщин.</w:t>
      </w:r>
    </w:p>
    <w:p>
      <w:r>
        <w:rPr>
          <w:b/>
        </w:rPr>
        <w:t xml:space="preserve">► </w:t>
      </w:r>
      <w:r>
        <w:t>Сокращение списка «неженских» профессий коснется сферы транспорта и обрабатывающей промышленности.</w:t>
      </w:r>
    </w:p>
    <w:p>
      <w:r>
        <w:rPr>
          <w:b/>
        </w:rPr>
        <w:t xml:space="preserve">Контекст. </w:t>
      </w:r>
      <w:r>
        <w:t xml:space="preserve">На фоне развития </w:t>
      </w:r>
      <w:hyperlink r:id="rId13">
        <w:r>
          <w:rPr>
            <w:color w:val="0000FF"/>
            <w:u w:val="single"/>
          </w:rPr>
          <w:t>мирового кризиса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демографической ямы</w:t>
        </w:r>
      </w:hyperlink>
      <w:r>
        <w:t xml:space="preserve"> и </w:t>
      </w:r>
      <w:hyperlink r:id="rId15">
        <w:r>
          <w:rPr>
            <w:color w:val="0000FF"/>
            <w:u w:val="single"/>
          </w:rPr>
          <w:t>дефицита кадров</w:t>
        </w:r>
      </w:hyperlink>
      <w:r>
        <w:t xml:space="preserve"> власти РФ пытаются усидеть на двух стульях. Бизнесу нужны рабочие руки, но увеличивать свои расходы на зарплаты он не хочет.</w:t>
      </w:r>
    </w:p>
    <w:p>
      <w:r>
        <w:rPr>
          <w:b/>
        </w:rPr>
        <w:t xml:space="preserve">► </w:t>
      </w:r>
      <w:r>
        <w:t xml:space="preserve">В нынешней ситуации работодатели охотно используют женский труд, </w:t>
      </w:r>
      <w:hyperlink r:id="rId16">
        <w:r>
          <w:rPr>
            <w:color w:val="0000FF"/>
            <w:u w:val="single"/>
          </w:rPr>
          <w:t>который обходится более чем на 30%</w:t>
        </w:r>
      </w:hyperlink>
      <w:r>
        <w:t xml:space="preserve"> дешевле мужского. </w:t>
      </w:r>
    </w:p>
    <w:p>
      <w:r>
        <w:rPr>
          <w:b/>
        </w:rPr>
        <w:t xml:space="preserve">► </w:t>
      </w:r>
      <w:r>
        <w:t xml:space="preserve">С другой стороны, нельзя решить </w:t>
      </w:r>
      <w:hyperlink r:id="rId17">
        <w:r>
          <w:rPr>
            <w:color w:val="0000FF"/>
            <w:u w:val="single"/>
          </w:rPr>
          <w:t>проблему демографического кризиса</w:t>
        </w:r>
      </w:hyperlink>
      <w:r>
        <w:t xml:space="preserve"> без государственных гарантий защиты материнства и детства.</w:t>
      </w:r>
    </w:p>
    <w:p>
      <w:r>
        <w:rPr>
          <w:b/>
        </w:rPr>
        <w:t xml:space="preserve">► </w:t>
      </w:r>
      <w:r>
        <w:t>Получается порочный круг, который власти в нынешней системе преодолеть не способны.</w:t>
      </w:r>
    </w:p>
    <w:p>
      <w:r>
        <w:rPr>
          <w:b/>
        </w:rPr>
        <w:t xml:space="preserve">Важно знать.  </w:t>
      </w:r>
      <w:r>
        <w:t>При капитализме невозможно решить назревшие проблемы. Всё упирается в интересы крупных частных собственников, которым интересна только максимальная прибыль. А значит им нужна многочисленная рабочая сила с более низкой оплатой труда.</w:t>
      </w:r>
    </w:p>
    <w:p>
      <w:r>
        <w:rPr>
          <w:b/>
        </w:rPr>
        <w:t xml:space="preserve">► </w:t>
      </w:r>
      <w:r>
        <w:t>Владельцам крупного бизнеса принадлежит основная доля средств производства, т. е. движимые и недвижимые активы: земля, недра, заводы и оборудование. Контроль над производственными ресурсами обеспечивает им реальную экономическую власть.</w:t>
      </w:r>
    </w:p>
    <w:p>
      <w:r>
        <w:rPr>
          <w:b/>
        </w:rPr>
        <w:t xml:space="preserve">► </w:t>
      </w:r>
      <w:r>
        <w:t xml:space="preserve">Именно по этой причине правительство всегда действует в интересах крупных частных собственников. Для решения проблем используются полумеры: </w:t>
      </w:r>
      <w:hyperlink r:id="rId18">
        <w:r>
          <w:rPr>
            <w:color w:val="0000FF"/>
            <w:u w:val="single"/>
          </w:rPr>
          <w:t>различные</w:t>
        </w:r>
      </w:hyperlink>
      <w:r>
        <w:t xml:space="preserve"> </w:t>
      </w:r>
      <w:hyperlink r:id="rId19">
        <w:r>
          <w:rPr>
            <w:color w:val="0000FF"/>
            <w:u w:val="single"/>
          </w:rPr>
          <w:t>запреты</w:t>
        </w:r>
      </w:hyperlink>
      <w:r>
        <w:t xml:space="preserve"> и </w:t>
      </w:r>
      <w:hyperlink r:id="rId20">
        <w:r>
          <w:rPr>
            <w:color w:val="0000FF"/>
            <w:u w:val="single"/>
          </w:rPr>
          <w:t>обязательные отработки</w:t>
        </w:r>
      </w:hyperlink>
      <w:r>
        <w:t xml:space="preserve">, которые в корне ничего не меняют. </w:t>
      </w:r>
    </w:p>
    <w:p>
      <w:r>
        <w:rPr>
          <w:b/>
        </w:rPr>
        <w:t xml:space="preserve">► </w:t>
      </w:r>
      <w:r>
        <w:t xml:space="preserve">Стоит вспомнить опыт совсем иной системы — социализма. В СССР женщинам гарантировалась не только достойная оплата за труд, но и всяческая поддержка в воспитании ребёнка. Кроме того, были предприняты попытки освобождения женщины от домашнего труда – открывались многочисленные столовые, прачечные, молочные кухни, детские сады и круглосуточные группы. </w:t>
      </w:r>
    </w:p>
    <w:p>
      <w:r>
        <w:rPr>
          <w:b/>
        </w:rPr>
        <w:t xml:space="preserve">► </w:t>
      </w:r>
      <w:r>
        <w:t>По конституции СССР 1936 года женщине предоставлялись равные с мужчиной права во всех областях хозяйственной, государственной, культурной и общественно-политической жизни. Так, женщине предоставлялись равные с мужчиной права на труд, оплату труда, отдых, социальное страхование и образование. Государство защищало интересы матери и ребенка, помогало многодетным и одиноким матерям, предоставляло женщине отпуск по беременности с сохранением заработной платы.</w:t>
      </w:r>
    </w:p>
    <w:p>
      <w:r>
        <w:rPr>
          <w:b/>
        </w:rPr>
        <w:t xml:space="preserve">► </w:t>
      </w:r>
      <w:r>
        <w:t>По окончании высшего или специального учебного заведения в СССР молодому специалисту гарантировалось трудоустройство, достойная оплата труда и жильё. Можно сравнить это с текущим положением, когда закончивший обучение человек лишён каких-либо гарантий.</w:t>
      </w:r>
    </w:p>
    <w:p>
      <w:r>
        <w:rPr>
          <w:b/>
        </w:rPr>
        <w:t xml:space="preserve">► </w:t>
      </w:r>
      <w:r>
        <w:t>Всё это было возможно потому, что средства производства, а значит и власть, принадлежали трудящимся, а не паразитам, думающим только о собственной прибыли.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last-sokrashchaiet-spisok-niezhienskikh-profiessii" TargetMode="External"/><Relationship Id="rId12" Type="http://schemas.openxmlformats.org/officeDocument/2006/relationships/hyperlink" Target="https://tass.ru/ekonomika/26692199" TargetMode="External"/><Relationship Id="rId13" Type="http://schemas.openxmlformats.org/officeDocument/2006/relationships/hyperlink" Target="https://www.rbc.ru/quote/news/article/69ae64d39a79479f14b81c4a" TargetMode="External"/><Relationship Id="rId14" Type="http://schemas.openxmlformats.org/officeDocument/2006/relationships/hyperlink" Target="https://74.ru/text/economics/2026/01/06/76180004/" TargetMode="External"/><Relationship Id="rId15" Type="http://schemas.openxmlformats.org/officeDocument/2006/relationships/hyperlink" Target="https://www.rbc.ru/economics/26/01/2026/6977cac89a7947009cdfec9d" TargetMode="External"/><Relationship Id="rId16" Type="http://schemas.openxmlformats.org/officeDocument/2006/relationships/hyperlink" Target="https://www.forbes.ru/society/528664-rosstat-ocenil-razryv-v-zarplatah-muzcin-i-zensin-v-rossii" TargetMode="External"/><Relationship Id="rId17" Type="http://schemas.openxmlformats.org/officeDocument/2006/relationships/hyperlink" Target="https://politsturm.com/demography-russia-crisis" TargetMode="External"/><Relationship Id="rId18" Type="http://schemas.openxmlformats.org/officeDocument/2006/relationships/hyperlink" Target="https://tass.ru/obschestvo/26283709" TargetMode="External"/><Relationship Id="rId19" Type="http://schemas.openxmlformats.org/officeDocument/2006/relationships/hyperlink" Target="https://www.rbc.ru/politics/15/11/2025/691704ba9a7947703cac84dc" TargetMode="External"/><Relationship Id="rId20" Type="http://schemas.openxmlformats.org/officeDocument/2006/relationships/hyperlink" Target="https://tass.ru/obschestvo/266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