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Венчурный капитал стремится извлечь прибыль из климатического кризиса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2026-01-23</w:t>
      </w:r>
    </w:p>
    <w:p>
      <w:pPr/>
      <w:r>
        <w:t>2 мин. на чтение</w:t>
      </w:r>
    </w:p>
    <w:p/>
    <w:p>
      <w:r>
        <w:rPr>
          <w:b/>
        </w:rPr>
        <w:t>Капиталисты «поставили» более 100 миллионов долларов на климатический кризис, рассчитывая на огромную прибыль в поисках «простых решений».</w:t>
      </w:r>
    </w:p>
    <w:p>
      <w:r>
        <w:rPr>
          <w:b/>
        </w:rPr>
        <w:t>Детали.</w:t>
      </w:r>
      <w:r>
        <w:t xml:space="preserve"> Новые стартапы в сфере «солнечной геоинженерии», основанные в 2020-е годы, заявляют, что располагают технологиями для сдерживания последствий климатического кризиса. Инвестиции в девять ключевых стартапов, включая такие компании, как Stardust Solutions, Make Sunsets и Gama Space, </w:t>
      </w:r>
      <w:hyperlink r:id="rId11">
        <w:r>
          <w:rPr>
            <w:color w:val="0000FF"/>
            <w:u w:val="single"/>
          </w:rPr>
          <w:t>достигли</w:t>
        </w:r>
      </w:hyperlink>
      <w:r>
        <w:t xml:space="preserve"> 115,8 миллиона долларов.</w:t>
      </w:r>
    </w:p>
    <w:p>
      <w:r>
        <w:t xml:space="preserve">► Предлагаемые методы включают «введение аэрозолей в стратосферу» (SAI) с </w:t>
      </w:r>
      <w:hyperlink r:id="rId12">
        <w:r>
          <w:rPr>
            <w:color w:val="0000FF"/>
            <w:u w:val="single"/>
          </w:rPr>
          <w:t>использованием авиации</w:t>
        </w:r>
      </w:hyperlink>
      <w:r>
        <w:t>, «</w:t>
      </w:r>
      <w:hyperlink r:id="rId13">
        <w:r>
          <w:rPr>
            <w:color w:val="0000FF"/>
            <w:u w:val="single"/>
          </w:rPr>
          <w:t>осветление морских облаков</w:t>
        </w:r>
      </w:hyperlink>
      <w:r>
        <w:t xml:space="preserve">» с помощью частиц морской соли, а также технологии </w:t>
      </w:r>
      <w:hyperlink r:id="rId14">
        <w:r>
          <w:rPr>
            <w:color w:val="0000FF"/>
            <w:u w:val="single"/>
          </w:rPr>
          <w:t>замедления таяния арктического льда</w:t>
        </w:r>
      </w:hyperlink>
      <w:r>
        <w:t>. Все они направлены на охлаждение планеты за счёт отражения солнечного света от Земли, а не на сокращение выбросов.</w:t>
      </w:r>
    </w:p>
    <w:p>
      <w:r>
        <w:t xml:space="preserve">► Эксперименты уже ведутся. В 2025 году компания Make Sunsets без разрешения </w:t>
      </w:r>
      <w:hyperlink r:id="rId15">
        <w:r>
          <w:rPr>
            <w:color w:val="0000FF"/>
            <w:u w:val="single"/>
          </w:rPr>
          <w:t>запустила</w:t>
        </w:r>
      </w:hyperlink>
      <w:r>
        <w:t xml:space="preserve"> над Нижней Калифорнией метеозонды со 109 кг диоксида серы. Отдельные </w:t>
      </w:r>
      <w:hyperlink r:id="rId13">
        <w:r>
          <w:rPr>
            <w:color w:val="0000FF"/>
            <w:u w:val="single"/>
          </w:rPr>
          <w:t>испытания</w:t>
        </w:r>
      </w:hyperlink>
      <w:r>
        <w:t xml:space="preserve"> по «осветлению облаков» предполагают эксперимент на площади 10 100 км² у побережий Северной Америки и Африки. Stardust Solutions тоже планирует провести собственные испытания к </w:t>
      </w:r>
      <w:hyperlink r:id="rId16">
        <w:r>
          <w:rPr>
            <w:color w:val="0000FF"/>
            <w:u w:val="single"/>
          </w:rPr>
          <w:t>апрелю 2026 года</w:t>
        </w:r>
      </w:hyperlink>
      <w:r>
        <w:t>.</w:t>
      </w:r>
    </w:p>
    <w:p>
      <w:r>
        <w:t xml:space="preserve">► Масштабные химические вмешательства несут серьёзные риски. Стратосферная сера может повреждать озоновый слой, усиливать воздействие ультрафиолета и ухудшать </w:t>
      </w:r>
      <w:hyperlink r:id="rId17">
        <w:r>
          <w:rPr>
            <w:color w:val="0000FF"/>
            <w:u w:val="single"/>
          </w:rPr>
          <w:t>условия</w:t>
        </w:r>
      </w:hyperlink>
      <w:r>
        <w:t xml:space="preserve"> дыхания на нижних слоях атмосферы. Даже при использовании «более безопасных» частиц развёртывание таких программ чревато «шоком прекращения» – резким скачком температуры в случае прекращения охлаждающих мероприятий при сохранении высокого уровня выбросов. Gama Space отмахивается от этих опасностей, называя себя «непреклонно оптимистичной».</w:t>
      </w:r>
    </w:p>
    <w:p>
      <w:r>
        <w:t xml:space="preserve">► Несмотря на </w:t>
      </w:r>
      <w:hyperlink r:id="rId11">
        <w:r>
          <w:rPr>
            <w:color w:val="0000FF"/>
            <w:u w:val="single"/>
          </w:rPr>
          <w:t>заявления</w:t>
        </w:r>
      </w:hyperlink>
      <w:r>
        <w:t xml:space="preserve"> о том, что они «готовы потерять все свои деньги», инвесторы фактически делают ставку на провал коллективных климатических действий. Компании не только разрабатывают технологии, но и лоббируют регулирование и создают новые рынки для геоинженерии, рассчитывая на долгосрочные государственные контракты и гарантированную прибыль.</w:t>
      </w:r>
    </w:p>
    <w:p>
      <w:r>
        <w:rPr>
          <w:b/>
        </w:rPr>
        <w:t>Контекст.</w:t>
      </w:r>
      <w:r>
        <w:t xml:space="preserve"> Миллионы людей уже страдают от последствий климатического кризиса. В 2024 году климатические катастрофы вызвали </w:t>
      </w:r>
      <w:hyperlink r:id="rId18">
        <w:r>
          <w:rPr>
            <w:color w:val="0000FF"/>
            <w:u w:val="single"/>
          </w:rPr>
          <w:t>45,8 миллиона</w:t>
        </w:r>
      </w:hyperlink>
      <w:r>
        <w:t xml:space="preserve"> внутренних переселений - это наибольший показатель с 2008 года. Катастрофы спровоцировали почти вдвое больше переселений в 2024 году по сравнению со </w:t>
      </w:r>
      <w:hyperlink r:id="rId19">
        <w:r>
          <w:rPr>
            <w:color w:val="0000FF"/>
            <w:u w:val="single"/>
          </w:rPr>
          <w:t>среднегодовым</w:t>
        </w:r>
      </w:hyperlink>
      <w:r>
        <w:t xml:space="preserve"> показателем за последние десять лет.</w:t>
      </w:r>
    </w:p>
    <w:p>
      <w:r>
        <w:t xml:space="preserve">► В то же время ключевые капиталистические государства отступают от своих и без того минимальных обязательств. Последняя администрация Трампа провела </w:t>
      </w:r>
      <w:hyperlink r:id="rId20">
        <w:r>
          <w:rPr>
            <w:color w:val="0000FF"/>
            <w:u w:val="single"/>
          </w:rPr>
          <w:t>массовые сокращения</w:t>
        </w:r>
      </w:hyperlink>
      <w:r>
        <w:t xml:space="preserve"> сотрудников в Агентстве по охране окружающей среды и </w:t>
      </w:r>
      <w:hyperlink r:id="rId21">
        <w:r>
          <w:rPr>
            <w:color w:val="0000FF"/>
            <w:u w:val="single"/>
          </w:rPr>
          <w:t>отложила</w:t>
        </w:r>
      </w:hyperlink>
      <w:r>
        <w:t xml:space="preserve"> введение стандартов промышленного загрязнения, подрывая меры контроля и защиту общественного здоровья.</w:t>
      </w:r>
    </w:p>
    <w:p>
      <w:r>
        <w:t xml:space="preserve">► Фокус СМИ на стартапах в области геоинженерии отвлекает внимание от индустрии ископаемого топлива. Только в 2023 году электростанции США выбросили </w:t>
      </w:r>
      <w:hyperlink r:id="rId22">
        <w:r>
          <w:rPr>
            <w:color w:val="0000FF"/>
            <w:u w:val="single"/>
          </w:rPr>
          <w:t>650 000 тонн</w:t>
        </w:r>
      </w:hyperlink>
      <w:r>
        <w:t xml:space="preserve"> SO₂ (диоксида серы) - это примерно эквивалентно </w:t>
      </w:r>
      <w:hyperlink r:id="rId17">
        <w:r>
          <w:rPr>
            <w:color w:val="0000FF"/>
            <w:u w:val="single"/>
          </w:rPr>
          <w:t>343 миллионам</w:t>
        </w:r>
      </w:hyperlink>
      <w:r>
        <w:t xml:space="preserve"> метеозондов Make Sunsets. Такое сравнение используется, чтобы преуменьшить риски геоинженерии: стартапы выпускают относительно крошечное количество SO₂, однако, частицы, выброшенные в верхние слои атмосферы, оказывают более сильное климатическое воздействие и несут намного более высокие риски по сравнению с выбросами на уровне земли.</w:t>
      </w:r>
    </w:p>
    <w:p>
      <w:r>
        <w:t xml:space="preserve">► Капитализм не способен решить </w:t>
      </w:r>
      <w:hyperlink r:id="rId23">
        <w:r>
          <w:rPr>
            <w:color w:val="0000FF"/>
            <w:u w:val="single"/>
          </w:rPr>
          <w:t>климатический кризис</w:t>
        </w:r>
      </w:hyperlink>
      <w:r>
        <w:t xml:space="preserve">, поскольку он строится на конкурирующих частных интересах, движимых прибылью, тогда как эффективные меры по борьбе с климатическими изменениями требуют скоординированного коллективного планирования. Это противоречие снова проявилось на климатическом саммите COP30, который отметился отсутствием ключевых глав государств, таких как Си Цзиньпин и Дональд Трамп, постоянным присутствием </w:t>
      </w:r>
      <w:hyperlink r:id="rId24">
        <w:r>
          <w:rPr>
            <w:color w:val="0000FF"/>
            <w:u w:val="single"/>
          </w:rPr>
          <w:t>лоббистов нефтяной отрасли</w:t>
        </w:r>
      </w:hyperlink>
      <w:r>
        <w:t xml:space="preserve">, что является обычной практикой этих саммитов, и </w:t>
      </w:r>
      <w:hyperlink r:id="rId25">
        <w:r>
          <w:rPr>
            <w:color w:val="0000FF"/>
            <w:u w:val="single"/>
          </w:rPr>
          <w:t>неспособностью</w:t>
        </w:r>
      </w:hyperlink>
      <w:r>
        <w:t xml:space="preserve"> выработать какой-либо обязательный план по постепенному отказу от ископаемого топлива.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ienchurnyi-kapital-striemitsia-izvliech-pribyl-iz-klimatichieskogho-krizisa" TargetMode="External"/><Relationship Id="rId11" Type="http://schemas.openxmlformats.org/officeDocument/2006/relationships/hyperlink" Target="https://www.politico.com/news/2025/12/26/betting-on-climate-failure-investors-could-earn-billions-00677281?utm_content=topic/business" TargetMode="External"/><Relationship Id="rId12" Type="http://schemas.openxmlformats.org/officeDocument/2006/relationships/hyperlink" Target="https://carnegieendowment.org/emissary/2024/10/solar-geoengineering-climate-change-risk-benefit" TargetMode="External"/><Relationship Id="rId13" Type="http://schemas.openxmlformats.org/officeDocument/2006/relationships/hyperlink" Target="https://www.politico.com/news/2025/07/27/california-sunlight-dimming-experiment-collapse-00476983" TargetMode="External"/><Relationship Id="rId14" Type="http://schemas.openxmlformats.org/officeDocument/2006/relationships/hyperlink" Target="https://www.livescience.com/planet-earth/arctic/new-technologies-are-helping-to-regrow-arctic-sea-ice" TargetMode="External"/><Relationship Id="rId15" Type="http://schemas.openxmlformats.org/officeDocument/2006/relationships/hyperlink" Target="https://www.washingtonpost.com/climate-solutions/2025/12/03/stardust-make-sunsets-geoengineering-startups/" TargetMode="External"/><Relationship Id="rId16" Type="http://schemas.openxmlformats.org/officeDocument/2006/relationships/hyperlink" Target="https://www.ciel.org/news/us-israeli-start-up-announces-reckless-solar-geoengineering-experiments-from-april-2026/" TargetMode="External"/><Relationship Id="rId17" Type="http://schemas.openxmlformats.org/officeDocument/2006/relationships/hyperlink" Target="https://techcrunch.com/2025/04/18/trump-epa-targets-two-man-geoengineering-startup-for-polluting-the-air/" TargetMode="External"/><Relationship Id="rId18" Type="http://schemas.openxmlformats.org/officeDocument/2006/relationships/hyperlink" Target="https://news.un.org/en/story/2025/05/1163176" TargetMode="External"/><Relationship Id="rId19" Type="http://schemas.openxmlformats.org/officeDocument/2006/relationships/hyperlink" Target="https://reliefweb.int/report/world/2025-global-report-internal-displacement-enarsenode" TargetMode="External"/><Relationship Id="rId20" Type="http://schemas.openxmlformats.org/officeDocument/2006/relationships/hyperlink" Target="https://us.politsturm.com/trump-administration-attacks-on-science" TargetMode="External"/><Relationship Id="rId21" Type="http://schemas.openxmlformats.org/officeDocument/2006/relationships/hyperlink" Target="https://apnews.com/article/epa-trump-zeldin-fossil-fuels-transformation-1e9de2d2f9e1cba13922374478b463b1" TargetMode="External"/><Relationship Id="rId22" Type="http://schemas.openxmlformats.org/officeDocument/2006/relationships/hyperlink" Target="https://www.epa.gov/power-sector/progress-report-emissions-reductions#so2" TargetMode="External"/><Relationship Id="rId23" Type="http://schemas.openxmlformats.org/officeDocument/2006/relationships/hyperlink" Target="https://politsturm.com/kak-kapitalizm-razrushaet-planietu" TargetMode="External"/><Relationship Id="rId24" Type="http://schemas.openxmlformats.org/officeDocument/2006/relationships/hyperlink" Target="https://globalwitness.org/en/press-releases/fossil-fuel-lobbyists-flood-cop30-climate-talks-in-brazil-with-largest-ever-attendance-share/" TargetMode="External"/><Relationship Id="rId25" Type="http://schemas.openxmlformats.org/officeDocument/2006/relationships/hyperlink" Target="https://www.lemonde.fr/en/climate/article/2025/11/22/cop30-summit-ends-without-a-roadmap-for-phasing-out-fossil-fuels_6747733_9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