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российских компаниях много «бесполезных» работников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2026-05-22</w:t>
      </w:r>
    </w:p>
    <w:p>
      <w:pPr/>
      <w:r>
        <w:t>1 мин. на чтение</w:t>
      </w:r>
    </w:p>
    <w:p/>
    <w:p>
      <w:r>
        <w:rPr>
          <w:b/>
        </w:rPr>
        <w:t xml:space="preserve">Детали.  </w:t>
      </w:r>
      <w:r>
        <w:t xml:space="preserve">Как сообщают СМИ, в российских компаниях много </w:t>
      </w:r>
      <w:hyperlink r:id="rId12">
        <w:r>
          <w:rPr>
            <w:color w:val="0000FF"/>
            <w:u w:val="single"/>
          </w:rPr>
          <w:t>бесполезных</w:t>
        </w:r>
      </w:hyperlink>
      <w:r>
        <w:t xml:space="preserve"> сотрудников.</w:t>
      </w:r>
    </w:p>
    <w:p>
      <w:r>
        <w:t>► Эксперты считают, что такая ситуация сложилась из-за системных проблем управления, таких как: страх кадрового дефицита, культура личной лояльности, слабая оценка эффективности и наследие советской модели занятости.</w:t>
      </w:r>
    </w:p>
    <w:p>
      <w:r>
        <w:t>► Эти же эксперты сетуют, что подобная практика приводит к падению производительности труда, демотивации сильных специалистов и накоплению управленческой неэффективности, которая в условиях экономического кризиса становится всё более опасной для компаний.</w:t>
      </w:r>
    </w:p>
    <w:p>
      <w:r>
        <w:rPr>
          <w:b/>
        </w:rPr>
        <w:t xml:space="preserve">Контекст. </w:t>
      </w:r>
      <w:r>
        <w:t xml:space="preserve">Уже не первый год в России наблюдается </w:t>
      </w:r>
      <w:hyperlink r:id="rId13">
        <w:r>
          <w:rPr>
            <w:color w:val="0000FF"/>
            <w:u w:val="single"/>
          </w:rPr>
          <w:t>стагнация</w:t>
        </w:r>
      </w:hyperlink>
      <w:r>
        <w:t xml:space="preserve"> и деградация экономики, но проблема не в «ленивых» сотрудниках или управлении, а в системе в целом.</w:t>
      </w:r>
    </w:p>
    <w:p>
      <w:r>
        <w:t xml:space="preserve">► Россияне не только не ленятся, но и постоянно перерабатывают, </w:t>
      </w:r>
      <w:hyperlink r:id="rId14">
        <w:r>
          <w:rPr>
            <w:color w:val="0000FF"/>
            <w:u w:val="single"/>
          </w:rPr>
          <w:t>устраиваясь</w:t>
        </w:r>
      </w:hyperlink>
      <w:r>
        <w:t xml:space="preserve"> на несколько работ.</w:t>
      </w:r>
    </w:p>
    <w:p>
      <w:r>
        <w:t xml:space="preserve">► В то же время гражданам предлагается работать ещё </w:t>
      </w:r>
      <w:hyperlink r:id="rId15">
        <w:r>
          <w:rPr>
            <w:color w:val="0000FF"/>
            <w:u w:val="single"/>
          </w:rPr>
          <w:t>больше</w:t>
        </w:r>
      </w:hyperlink>
      <w:r>
        <w:t xml:space="preserve"> ради «трансформации» страны. </w:t>
      </w:r>
    </w:p>
    <w:p>
      <w:r>
        <w:rPr>
          <w:b/>
        </w:rPr>
        <w:t xml:space="preserve">Важно знать.  </w:t>
      </w:r>
      <w:r>
        <w:t xml:space="preserve">Как и всегда, при капитализме только кучка миллиардеров получает все </w:t>
      </w:r>
      <w:hyperlink r:id="rId16">
        <w:r>
          <w:rPr>
            <w:color w:val="0000FF"/>
            <w:u w:val="single"/>
          </w:rPr>
          <w:t>преференции</w:t>
        </w:r>
      </w:hyperlink>
      <w:r>
        <w:t>, в то время как рабочих обвиняют в лени и неохоте работать 24 часа в сутки ради кошелька крупного собственника.</w:t>
      </w:r>
    </w:p>
    <w:p>
      <w:r>
        <w:t xml:space="preserve">► Проблема заключается не в «лени» или «глупости» отдельных рабочих, а в самой системе, которая отчуждает труд и постоянно заставляет работать за </w:t>
      </w:r>
      <w:hyperlink r:id="rId17">
        <w:r>
          <w:rPr>
            <w:color w:val="0000FF"/>
            <w:u w:val="single"/>
          </w:rPr>
          <w:t>двоих</w:t>
        </w:r>
      </w:hyperlink>
      <w:r>
        <w:t xml:space="preserve">. У рабочего нет никакого интереса рвать жилы ради нового массажного кресла для начальника, когда самому еле хватает средств до следующей зарплаты. </w:t>
      </w:r>
    </w:p>
    <w:p>
      <w:r>
        <w:t xml:space="preserve">► Говорить здесь о каком-либо «самосовершенствовании» в свободное время, которого </w:t>
      </w:r>
      <w:hyperlink r:id="rId18">
        <w:r>
          <w:rPr>
            <w:color w:val="0000FF"/>
            <w:u w:val="single"/>
          </w:rPr>
          <w:t>по факту нет</w:t>
        </w:r>
      </w:hyperlink>
      <w:r>
        <w:t xml:space="preserve"> — значит перекладывать болезнь системы на трудящихся и тем самым поддерживать данную систему, чем первоисточник и занимается.</w:t>
      </w:r>
    </w:p>
    <w:p>
      <w:r>
        <w:t xml:space="preserve">► Пока существует капитализм, рабочий, задавленный нуждой, будет заботиться лишь о выживании. Но при постоянном давлении со стороны работодателей никакое улучшение жизни трудящихся невозможно. Предприниматели будут постоянно списывать все свои издержки на наёмных работников, эксплуатировать их и одновременно делать их «крайними». </w:t>
      </w:r>
    </w:p>
    <w:p>
      <w:r>
        <w:t>► Только с уничтожением капитализма и построением экономической системы, где средства производства принадлежат всему обществу, а власть работникам, которые сами заинтересованы в собственном благополучии, человек труда действительно сможет стать свободным и раскрыть свой потенциал во всей красе.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v-rossiiskikh-kompaniiakh-mnogho-biespolieznykh-rabotnikov" TargetMode="External"/><Relationship Id="rId12" Type="http://schemas.openxmlformats.org/officeDocument/2006/relationships/hyperlink" Target="https://pro.rbc.ru/demo/6a0592d69a7947e503fd4a8b?utm_source=rbc.ru&amp;utm_medium=inhouse_media&amp;utm_campaign=main_lines_7&amp;utm_content=6a0592d69a7947e503fd4a8b&amp;utm_term=Y_pay_base" TargetMode="External"/><Relationship Id="rId13" Type="http://schemas.openxmlformats.org/officeDocument/2006/relationships/hyperlink" Target="https://lenta.ru/news/2026/01/12/otechestvennaya-ekonomika-vplotnuyu-priblizilas-k-stagnatsii-k-chemu-gotovitsya-rossiyanam/" TargetMode="External"/><Relationship Id="rId14" Type="http://schemas.openxmlformats.org/officeDocument/2006/relationships/hyperlink" Target="https://www.forbes.ru/society/555390-kazdyj-tretij-rossianin-skryvaet-ot-rabotodatela-dopolnitel-nuu-rabotu" TargetMode="External"/><Relationship Id="rId15" Type="http://schemas.openxmlformats.org/officeDocument/2006/relationships/hyperlink" Target="https://politsturm.com/rossiianam-priedlozhili-bolshie-rabotat" TargetMode="External"/><Relationship Id="rId16" Type="http://schemas.openxmlformats.org/officeDocument/2006/relationships/hyperlink" Target="https://politsturm.com/nieftianiki-poluchili-iz-biudzhieta-74-7-mlrd-kompiensatsii-za-dva-miesiatsa" TargetMode="External"/><Relationship Id="rId17" Type="http://schemas.openxmlformats.org/officeDocument/2006/relationships/hyperlink" Target="https://politsturm.com/rossiian-obiazali-pierierabatyvat-v-dva-raza-bolshie" TargetMode="External"/><Relationship Id="rId18" Type="http://schemas.openxmlformats.org/officeDocument/2006/relationships/hyperlink" Target="https://www.rbc.ru/society/09/09/2024/66de514c9a794717bfac197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