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всё меньше исправных самолётов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2026-01-17</w:t>
      </w:r>
    </w:p>
    <w:p>
      <w:pPr/>
      <w:r>
        <w:t>2 мин. на чтение</w:t>
      </w:r>
    </w:p>
    <w:p/>
    <w:p>
      <w:r>
        <w:rPr>
          <w:b/>
        </w:rPr>
        <w:t>В 2026 году в России становится всё меньше исправных пассажирских самолетов, за последние несколько лет государство так и не смогло поставить их производство на поток. В то же время отмечается снижение спроса на авиаперелёты.</w:t>
      </w:r>
    </w:p>
    <w:p>
      <w:r>
        <w:rPr>
          <w:b/>
        </w:rPr>
        <w:t>Детали.</w:t>
      </w:r>
      <w:r>
        <w:t xml:space="preserve"> По словам Генерального директора Friendly Avia Support Александра Ланецкого, </w:t>
      </w:r>
      <w:hyperlink r:id="rId11">
        <w:r>
          <w:rPr>
            <w:color w:val="0000FF"/>
            <w:u w:val="single"/>
          </w:rPr>
          <w:t>количество исправных самолётов</w:t>
        </w:r>
      </w:hyperlink>
      <w:r>
        <w:t xml:space="preserve"> в российских авиакомпаниях к концу 2026 года сократится на 10%.</w:t>
      </w:r>
    </w:p>
    <w:p>
      <w:r>
        <w:t xml:space="preserve">► По итогам 2025 г., </w:t>
      </w:r>
      <w:hyperlink r:id="rId12">
        <w:r>
          <w:rPr>
            <w:color w:val="0000FF"/>
            <w:u w:val="single"/>
          </w:rPr>
          <w:t>пассажиропоток российских авиакомпаний просел</w:t>
        </w:r>
      </w:hyperlink>
      <w:r>
        <w:t xml:space="preserve"> на 2,5% по сравнению с 2024 г. - 84 млн. против 86 млн.</w:t>
      </w:r>
    </w:p>
    <w:p>
      <w:r>
        <w:rPr>
          <w:b/>
        </w:rPr>
        <w:t xml:space="preserve">► </w:t>
      </w:r>
      <w:r>
        <w:t xml:space="preserve">По итогам  2025 года, </w:t>
      </w:r>
      <w:hyperlink r:id="rId13">
        <w:r>
          <w:rPr>
            <w:color w:val="0000FF"/>
            <w:u w:val="single"/>
          </w:rPr>
          <w:t>чистая прибыль группы «Аэрофлот»</w:t>
        </w:r>
      </w:hyperlink>
      <w:r>
        <w:t xml:space="preserve"> по Международным стандартам финансовой отчетности (МСФО) уменьшилась на 49,5%, сократившись до 24,5 млрд руб. </w:t>
      </w:r>
    </w:p>
    <w:p>
      <w:r>
        <w:rPr>
          <w:b/>
        </w:rPr>
        <w:t xml:space="preserve">Контекст. </w:t>
      </w:r>
      <w:r>
        <w:t>Эксперты называют следующие причины сложившегося положения: старение авиапарка, нехватка комплектующих и падение доходов населения.</w:t>
      </w:r>
    </w:p>
    <w:p>
      <w:r>
        <w:t xml:space="preserve">► На 2022 г.  по данным Минтранса России из 1100 пассажирских самолетов 67% были иностранного производства, но из-за санкций, наложенных в 2022 г., они оказались без запчастей и техобслуживания. Самолёты </w:t>
      </w:r>
      <w:hyperlink r:id="rId14">
        <w:r>
          <w:rPr>
            <w:color w:val="0000FF"/>
            <w:u w:val="single"/>
          </w:rPr>
          <w:t>приходят в негодность и растут издержки</w:t>
        </w:r>
      </w:hyperlink>
      <w:r>
        <w:t xml:space="preserve">, чтобы поддерживать их в рабочем состоянии. </w:t>
      </w:r>
    </w:p>
    <w:p>
      <w:r>
        <w:t xml:space="preserve">►Российская промышленность не смогла наладить как массовый выпуск отечественных самолётов, так и комплектующих к ним. Поступление новых бортов </w:t>
      </w:r>
      <w:hyperlink r:id="rId15">
        <w:r>
          <w:rPr>
            <w:color w:val="0000FF"/>
            <w:u w:val="single"/>
          </w:rPr>
          <w:t>не покрывает количество выбывших</w:t>
        </w:r>
      </w:hyperlink>
      <w:r>
        <w:t>.</w:t>
      </w:r>
    </w:p>
    <w:p>
      <w:r>
        <w:t xml:space="preserve">►Реальные доходы населения сокращаются. Примерно </w:t>
      </w:r>
      <w:hyperlink r:id="rId16">
        <w:r>
          <w:rPr>
            <w:color w:val="0000FF"/>
            <w:u w:val="single"/>
          </w:rPr>
          <w:t>60% россиян отказываются путешествовать</w:t>
        </w:r>
      </w:hyperlink>
      <w:r>
        <w:t xml:space="preserve"> и ограничивают количество поездок из-за  проблем с финансами.</w:t>
      </w:r>
    </w:p>
    <w:p>
      <w:r>
        <w:rPr>
          <w:b/>
        </w:rPr>
        <w:t xml:space="preserve">Важно знать. </w:t>
      </w:r>
      <w:r>
        <w:t xml:space="preserve">Для возрождения авиационной промышленности требуются долговременные и значительные капиталовложения в науку, подготовку кадров, производство. Ввиду </w:t>
      </w:r>
      <w:hyperlink r:id="rId17">
        <w:r>
          <w:rPr>
            <w:color w:val="0000FF"/>
            <w:u w:val="single"/>
          </w:rPr>
          <w:t>низкой рентабельности, конкуренции</w:t>
        </w:r>
      </w:hyperlink>
      <w:r>
        <w:t xml:space="preserve"> и высоких затрат в условиях рыночной экономики такая задача для предпринимателей становится невыполнимой.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Авиационная промышленность СССР</w:t>
        </w:r>
      </w:hyperlink>
      <w:r>
        <w:t xml:space="preserve"> была одной из крупнейших в мире, охватывая военную, гражданскую и вертолётную технику и опираясь на развитую сеть конструкторских бюро и заводов. К 1970–80‑м годам авиационная промышленность СССР представляла собой централизованную систему, способную серийно </w:t>
      </w:r>
      <w:hyperlink r:id="rId19">
        <w:r>
          <w:rPr>
            <w:color w:val="0000FF"/>
            <w:u w:val="single"/>
          </w:rPr>
          <w:t>выпускать широкий спектр техники</w:t>
        </w:r>
      </w:hyperlink>
      <w:r>
        <w:t>: от учебных истребителей до стратегических бомбардировщиков и дальнемагистральных пассажирских лайнеров.</w:t>
      </w:r>
    </w:p>
    <w:p>
      <w:r>
        <w:t xml:space="preserve">► В СССР активно развивалась </w:t>
      </w:r>
      <w:hyperlink r:id="rId20">
        <w:r>
          <w:rPr>
            <w:color w:val="0000FF"/>
            <w:u w:val="single"/>
          </w:rPr>
          <w:t>сеть аэропортов по всей стране</w:t>
        </w:r>
      </w:hyperlink>
      <w:r>
        <w:t>. К 1990 году Аэрофлот обслуживал около 3 600 городов и населённых пунктов и выполнял рейсы в более чем 100 стран, перевозя ежегодно порядка 138 млн пассажиров и около 3 млн тонн грузов и почты (из них около 5 млн пассажиров и 100 тыс. тонн грузов — на международных линиях).</w:t>
      </w:r>
    </w:p>
    <w:p>
      <w:r>
        <w:t>► Советская плановая экономика основывалась на общественной собственности и результаты труда рабочих использовались в интересах всего общества, на развитие промышленности в том числе. Она была ориентирована не на извлечение максимальной прибыли, а на обеспечение граждан всем необходимым. Достижения науки и высшей техники применялись для снижения себестоимости выпускаемой продукции и увеличения производительности. Вот почему советскому государству удалось создать авиационную отрасль, практически с нуля.</w:t>
      </w:r>
    </w:p>
    <w:p>
      <w:r>
        <w:t>► Лишь тогда, когда средства производства окажутся в руках рабочего класса, станет возможным создать передовую промышленность, и отечественная авиация вновь расправит крылья.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vsio-mienshie-ispravnykh-samoliotov" TargetMode="External"/><Relationship Id="rId11" Type="http://schemas.openxmlformats.org/officeDocument/2006/relationships/hyperlink" Target="https://www.rbc.ru/business/11/01/2026/69520c1b9a7947c24018d539" TargetMode="External"/><Relationship Id="rId12" Type="http://schemas.openxmlformats.org/officeDocument/2006/relationships/hyperlink" Target="https://www.interfax.ru/business/1055841" TargetMode="External"/><Relationship Id="rId13" Type="http://schemas.openxmlformats.org/officeDocument/2006/relationships/hyperlink" Target="https://www.aeroflot.ru/ru-ru/news/63869?utm_referrer=https%3A%2F%2Fwww.rbc.ru%2F" TargetMode="External"/><Relationship Id="rId14" Type="http://schemas.openxmlformats.org/officeDocument/2006/relationships/hyperlink" Target="https://aif.ru/society/ptransport/skolko_v_rossii_samoletov_aviakompaniy_i_aeroportov_infografika" TargetMode="External"/><Relationship Id="rId15" Type="http://schemas.openxmlformats.org/officeDocument/2006/relationships/hyperlink" Target="https://tass.ru/ekonomika/23714669" TargetMode="External"/><Relationship Id="rId16" Type="http://schemas.openxmlformats.org/officeDocument/2006/relationships/hyperlink" Target="https://riamo.ru/news/turizm/stalo-izvestno-skolko-rossijan-ne-mogut-pozvolit-sebe-puteshestvovat/" TargetMode="External"/><Relationship Id="rId17" Type="http://schemas.openxmlformats.org/officeDocument/2006/relationships/hyperlink" Target="https://politsturm.com/pochiemu-rossiiskaia-aviatsiia-nie-vzlietaiet" TargetMode="External"/><Relationship Id="rId18" Type="http://schemas.openxmlformats.org/officeDocument/2006/relationships/hyperlink" Target="https://ru.wikipedia.org/wiki/%D0%92%D0%BE%D0%B5%D0%BD%D0%BD%D0%BE-%D0%B2%D0%BE%D0%B7%D0%B4%D1%83%D1%88%D0%BD%D1%8B%D0%B5_%D1%81%D0%B8%D0%BB%D1%8B_%D0%A1%D0%A1%D0%A1%D0%A0" TargetMode="External"/><Relationship Id="rId19" Type="http://schemas.openxmlformats.org/officeDocument/2006/relationships/hyperlink" Target="https://oao-aviaprom.ru/missiya-i-zadachi/istoriya-aviatsionnoj-promyshlennosti-rossii-map-sssr-1946-1991.html" TargetMode="External"/><Relationship Id="rId20" Type="http://schemas.openxmlformats.org/officeDocument/2006/relationships/hyperlink" Target="https://www.britannica.com/money/Aerofl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