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 России планируют вдвое увеличить число врачей спортивной медицины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2026-10-26</w:t>
      </w:r>
    </w:p>
    <w:p>
      <w:pPr/>
      <w:r>
        <w:t>2 мин. на чтение</w:t>
      </w:r>
    </w:p>
    <w:p/>
    <w:p>
      <w:r>
        <w:rPr>
          <w:b/>
        </w:rPr>
        <w:t>Детали.</w:t>
      </w:r>
      <w:r>
        <w:t xml:space="preserve">  Согласно Стратегии развития спортивной медицины в России к 2036 году число врачей спортивной медицины будет увеличено до 2500 человек. Ожидается, что не менее 5 тыс. человек повысят свою квалификацию по противодействию допингу в спорте.</w:t>
      </w:r>
    </w:p>
    <w:p>
      <w:r>
        <w:t>► На сегодняшний день в  государственных учреждениях страны трудится 1328 врачей спортивной медицины.</w:t>
      </w:r>
    </w:p>
    <w:p>
      <w:r>
        <w:t xml:space="preserve">► Научно-аналитическим сопровождением медико-биологического обеспечения собираются охватить около 2 тыс. высококлассных </w:t>
      </w:r>
      <w:hyperlink r:id="rId12">
        <w:r>
          <w:rPr>
            <w:color w:val="0000FF"/>
            <w:u w:val="single"/>
          </w:rPr>
          <w:t>спортсменов</w:t>
        </w:r>
      </w:hyperlink>
      <w:r>
        <w:t>.</w:t>
      </w:r>
    </w:p>
    <w:p>
      <w:r>
        <w:t xml:space="preserve">► Спортивные врачи — это квалифицированные специалисты, имеющие высшее медицинское образование и окончившие ординатуру по профилю «Лечебная физкультура и спортивная медицина». Они работают на стыке медицины и физкультуры, отвечая за здоровье и безопасность спортсменов и любителей, в том числе </w:t>
      </w:r>
      <w:hyperlink r:id="rId13">
        <w:r>
          <w:rPr>
            <w:color w:val="0000FF"/>
            <w:u w:val="single"/>
          </w:rPr>
          <w:t>детей</w:t>
        </w:r>
      </w:hyperlink>
      <w:r>
        <w:t>.</w:t>
      </w:r>
    </w:p>
    <w:p>
      <w:r>
        <w:rPr>
          <w:b/>
        </w:rPr>
        <w:t xml:space="preserve">Контекст. </w:t>
      </w:r>
      <w:r>
        <w:t xml:space="preserve">Правительство РФ утвердило </w:t>
      </w:r>
      <w:hyperlink r:id="rId14">
        <w:r>
          <w:rPr>
            <w:color w:val="0000FF"/>
            <w:u w:val="single"/>
          </w:rPr>
          <w:t>Стратегию</w:t>
        </w:r>
      </w:hyperlink>
      <w:r>
        <w:t xml:space="preserve"> развития спортивной медицины 13 октября</w:t>
      </w:r>
      <w:r>
        <w:rPr>
          <w:b/>
        </w:rPr>
        <w:t xml:space="preserve"> </w:t>
      </w:r>
      <w:r>
        <w:t>2026 года. Её цель — создать к 2030 году единую межсекторальную сеть спортивной медицины, основанную на профилактике и индивидуальном подходе. Особое внимание уделяется защите здоровья юных атлетов, профилактике травматизма, перетренированности и внезапных состояний, а также поддержке одаренных детей, детей из многодетных семей и детей с ограниченными возможностями здоровья.</w:t>
      </w:r>
    </w:p>
    <w:p>
      <w:r>
        <w:t xml:space="preserve">► В соответствии со Стратегией уже к 2031 году во всех субъектах страны должны появиться региональные центры спортивной медицины. </w:t>
      </w:r>
    </w:p>
    <w:p>
      <w:r>
        <w:t xml:space="preserve">► К 2036 году около 350 тыс. российских спортсменов должны будут пройти углубленное медицинское обследование </w:t>
      </w:r>
      <w:hyperlink r:id="rId15">
        <w:r>
          <w:rPr>
            <w:color w:val="0000FF"/>
            <w:u w:val="single"/>
          </w:rPr>
          <w:t>(УМО)</w:t>
        </w:r>
      </w:hyperlink>
      <w:r>
        <w:t>.</w:t>
      </w:r>
    </w:p>
    <w:p>
      <w:r>
        <w:rPr>
          <w:b/>
        </w:rPr>
        <w:t xml:space="preserve">Важно знать. </w:t>
      </w:r>
      <w:r>
        <w:t>Несмотря на громкие заявления, Правительство РФ до сих пор не смогло решить застарелую проблему острого дефицита врачей. В государственных медучреждениях по-прежнему не хватает реаниматологов, терапевтов, педиатров, узких специалистов (неврологов, офтальмологов, и т.д.) и врачей скорой помощи. Поэтому так называемая Стратегия вызывает удивление и негодование одновременно.</w:t>
      </w:r>
    </w:p>
    <w:p>
      <w:r>
        <w:t xml:space="preserve">► По данным Минздрава, на июль 2026 года в стране не хватало около 23 тыс. врачей и 63 тыс. специалистов среднего медицинского </w:t>
      </w:r>
      <w:hyperlink r:id="rId16">
        <w:r>
          <w:rPr>
            <w:color w:val="0000FF"/>
            <w:u w:val="single"/>
          </w:rPr>
          <w:t>звена</w:t>
        </w:r>
      </w:hyperlink>
      <w:r>
        <w:t xml:space="preserve">. Система государственного здравоохранения продолжает стремительно деградировать. Власти не выгодно тратить бюджетные средства на содержание бесплатной медицины. Одновременно с этим рынок коммерческих медицинских услуг </w:t>
      </w:r>
      <w:hyperlink r:id="rId17">
        <w:r>
          <w:rPr>
            <w:color w:val="0000FF"/>
            <w:u w:val="single"/>
          </w:rPr>
          <w:t>продолжает расширяться</w:t>
        </w:r>
      </w:hyperlink>
      <w:r>
        <w:t xml:space="preserve"> и охватывает все большее число населения.</w:t>
      </w:r>
    </w:p>
    <w:p>
      <w:r>
        <w:t>► Нехватка врачей в государственных клиниках перекрывается переработками: около 38% врачей вынуждены работать сверхурочно более чем на одну ставку. Так, 26% опрошенных врачей хотели бы уйти из профессии: в основном терапевты и</w:t>
      </w:r>
      <w:hyperlink r:id="rId18">
        <w:r>
          <w:rPr>
            <w:color w:val="0000FF"/>
            <w:u w:val="single"/>
          </w:rPr>
          <w:t xml:space="preserve"> реаниматологи</w:t>
        </w:r>
      </w:hyperlink>
      <w:r>
        <w:t>. Низкий уровень заработных плат, ухудшающиеся условия труда являются основными причинами, вынуждающими людей уходить из бюджетной сферы в коммерческую.</w:t>
      </w:r>
    </w:p>
    <w:p>
      <w:r>
        <w:t>► Направляя значительные силы и средства в сторону спортивной медицины, Правительство только усугубит тяжёлое положение с нехваткой медицинских специалистов и дисбаланс в распределении ресурсов и финансирования здравоохранения. В настоящее время нет никаких причин для качественного улучшения существующего положения. Ситуация будет только ухудшаться из-за падения реальных доходов большинства рядовых граждан и роста цен на платные медицинские услуги.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-rossii-planiruiut-vdvoie-uvielichit-chislo-vrachiei-sportivnoi-mieditsiny" TargetMode="External"/><Relationship Id="rId12" Type="http://schemas.openxmlformats.org/officeDocument/2006/relationships/hyperlink" Target="https://tass.ru/obschestvo/28224363" TargetMode="External"/><Relationship Id="rId13" Type="http://schemas.openxmlformats.org/officeDocument/2006/relationships/hyperlink" Target="https://institut-medicina.ru/info/vrach-po-sportivnoy-meditsine-trebovaniya-k-obrazovaniyu-i-professionalnye-obyazannosti/" TargetMode="External"/><Relationship Id="rId14" Type="http://schemas.openxmlformats.org/officeDocument/2006/relationships/hyperlink" Target="https://www.consultant.ru/law/hotdocs/95981.html" TargetMode="External"/><Relationship Id="rId15" Type="http://schemas.openxmlformats.org/officeDocument/2006/relationships/hyperlink" Target="https://vvesti.com/sport/pravitelstvo-rossii-utverdilo-strategiu-razvitia-sportivnoj-mediciny-do-2030-goda" TargetMode="External"/><Relationship Id="rId16" Type="http://schemas.openxmlformats.org/officeDocument/2006/relationships/hyperlink" Target="https://ura.news/news/1053107090" TargetMode="External"/><Relationship Id="rId17" Type="http://schemas.openxmlformats.org/officeDocument/2006/relationships/hyperlink" Target="https://politsturm.com/kommierchieskaia-mieditsina-rost-pribyli-na-fonie-dieghradatsii-obshchiestviennogho-zdravookhranieniia" TargetMode="External"/><Relationship Id="rId18" Type="http://schemas.openxmlformats.org/officeDocument/2006/relationships/hyperlink" Target="https://www.forbes.ru/biznes/503287-vraci-pozalovalis-na-hroniceskie-pererabo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