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не хватает 23,3 тысячи врачей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2025-03-10</w:t>
      </w:r>
    </w:p>
    <w:p>
      <w:pPr/>
      <w:r>
        <w:t>2 мин. на чтение</w:t>
      </w:r>
    </w:p>
    <w:p/>
    <w:p>
      <w:r>
        <w:t>Глава Минздрава Михаил Мурашко заявил, что в России не хватает около 23,3 тыс. врачей и 63,6 тыс. среднего медицинского персонала. Поясняя, Мурашко добавил, что многие врачи старшего возраста ушли из-за пандемии. По его словам, в 2020 году численность врачей сократилась с 557 тыс. до 541 тыс., но в 2023-м выросла аж до 558 тыс. Про средний медперсонал, похоже, нечего сказать, ведь «говорить об увеличении пока рано» [</w:t>
      </w:r>
      <w:hyperlink r:id="rId11">
        <w:r>
          <w:rPr>
            <w:color w:val="0000FF"/>
            <w:u w:val="single"/>
          </w:rPr>
          <w:t>1</w:t>
        </w:r>
      </w:hyperlink>
      <w:r>
        <w:t>].</w:t>
      </w:r>
    </w:p>
    <w:p>
      <w:r>
        <w:t>Ранее мы указывали на деградацию сферы здравоохранения [</w:t>
      </w:r>
      <w:hyperlink r:id="rId12">
        <w:r>
          <w:rPr>
            <w:color w:val="0000FF"/>
            <w:u w:val="single"/>
          </w:rPr>
          <w:t>2</w:t>
        </w:r>
      </w:hyperlink>
      <w:r>
        <w:t xml:space="preserve">], но нехватка медработников никак не покрывается. Примечательно, что Минздрав каждый раз винит в этих бедах ковид, который давно прошел, а ситуация никоим образом не улучшилась. Может быть люди перестали болеть? </w:t>
      </w:r>
    </w:p>
    <w:p>
      <w:r>
        <w:t>СМИ сообщают, что в 2023 году отмечен значительный рост заболеваемости инфекционными заболеваниями. И хотя большая часть приходится на грипп и ОРВИ, также отмечают другие инфекции, например, коклюш (увеличение в 7,6 раза), корь (в 7 раз) [</w:t>
      </w:r>
      <w:hyperlink r:id="rId13">
        <w:r>
          <w:rPr>
            <w:color w:val="0000FF"/>
            <w:u w:val="single"/>
          </w:rPr>
          <w:t>3</w:t>
        </w:r>
      </w:hyperlink>
      <w:r>
        <w:t>]. В целом, болеть люди стали чаще, что отмечается и последними новостями о превышении показателей заболеваемости ОРВИ [</w:t>
      </w:r>
      <w:hyperlink r:id="rId14">
        <w:r>
          <w:rPr>
            <w:color w:val="0000FF"/>
            <w:u w:val="single"/>
          </w:rPr>
          <w:t>4</w:t>
        </w:r>
      </w:hyperlink>
      <w:r>
        <w:t xml:space="preserve">]. </w:t>
      </w:r>
    </w:p>
    <w:p>
      <w:r>
        <w:t>Очевидно, что ОРВИ и грипп не самая страшная беда. Ученые отмечают, что “ведущей причиной высокой смертности в России, в том числе лиц трудоспособного возраста, выступают хронические неинфекционные заболевания” [</w:t>
      </w:r>
      <w:hyperlink r:id="rId15">
        <w:r>
          <w:rPr>
            <w:color w:val="0000FF"/>
            <w:u w:val="single"/>
          </w:rPr>
          <w:t>5</w:t>
        </w:r>
      </w:hyperlink>
      <w:r>
        <w:t xml:space="preserve">]. К ним обычно относят сердечно-сосудистые заболевания, злокачественные новообразования, хронические болезни легких и сахарный диабет. </w:t>
      </w:r>
    </w:p>
    <w:p>
      <w:r>
        <w:t>В общем, ученые расхваливают национальные проекты и разнообразные “мероприятия по формированию у россиян повседневного здоровьесохраняющего поведения”. Такой взгляд на ситуацию приводит к выводам о том, что нам всем нужно вести здоровый образ жизни, а государство только радо нас в этом поддерживать, но так ли это на самом деле?</w:t>
      </w:r>
    </w:p>
    <w:p>
      <w:r>
        <w:t>Тяжелый труд, низкие зарплаты, дефицит медицинских работников и сокращение расходов на здравоохранение не прибавляют здоровья населению. Стремительный рост цен на продукты питания [</w:t>
      </w:r>
      <w:hyperlink r:id="rId16">
        <w:r>
          <w:rPr>
            <w:color w:val="0000FF"/>
            <w:u w:val="single"/>
          </w:rPr>
          <w:t>6</w:t>
        </w:r>
      </w:hyperlink>
      <w:r>
        <w:t>] обгоняет инфляцию [</w:t>
      </w:r>
      <w:hyperlink r:id="rId17">
        <w:r>
          <w:rPr>
            <w:color w:val="0000FF"/>
            <w:u w:val="single"/>
          </w:rPr>
          <w:t>7</w:t>
        </w:r>
      </w:hyperlink>
      <w:r>
        <w:t>], работодатели обманывают наёмных работников [</w:t>
      </w:r>
      <w:hyperlink r:id="rId18">
        <w:r>
          <w:rPr>
            <w:color w:val="0000FF"/>
            <w:u w:val="single"/>
          </w:rPr>
          <w:t>8</w:t>
        </w:r>
      </w:hyperlink>
      <w:r>
        <w:t xml:space="preserve">]. Все приведенные факты лишь ухудшают и без того сложное положение простых людей. Почему же происходит подобное? </w:t>
      </w:r>
    </w:p>
    <w:p>
      <w:r>
        <w:t>Поскольку власть принадлежит представителям наименьшей, но богатейшей части общества, то и решения, принимаемые ею, идут вразрез с интересами остального населения. Они проталкивают оптимизацию по снижению расходов на общедоступную медицинскую помощь, и активно развивают рынок коммерческих медицинских услуг. А пока существует нехватка специалистов, предприниматели будут предлагать условия труда более привлекательными, чем в госсекторе.</w:t>
      </w:r>
    </w:p>
    <w:p>
      <w:r>
        <w:t>Тем самым они обеспечивают свои клиники рабочим руками. А простой народ будет страдать не только от нехватки врачей и медперсонала, но и лекарств, обветшалости зданий, нехватки коечного фонда и т.д. Это никогда не кончится, пока богачи управляют государством.</w:t>
      </w:r>
    </w:p>
    <w:p/>
    <w:p>
      <w:r>
        <w:t>Источники:</w:t>
      </w:r>
    </w:p>
    <w:p>
      <w:r>
        <w:t>[1] РБК “</w:t>
      </w:r>
      <w:hyperlink r:id="rId11">
        <w:r>
          <w:rPr>
            <w:color w:val="0000FF"/>
            <w:u w:val="single"/>
          </w:rPr>
          <w:t>Глава Минздрава сообщил, сколько врачей не хватает в России</w:t>
        </w:r>
      </w:hyperlink>
      <w:r>
        <w:t>” от 25 февраля 2025 года</w:t>
      </w:r>
    </w:p>
    <w:p>
      <w:r>
        <w:t>[2] Политштурм “</w:t>
      </w:r>
      <w:hyperlink r:id="rId12">
        <w:r>
          <w:rPr>
            <w:color w:val="0000FF"/>
            <w:u w:val="single"/>
          </w:rPr>
          <w:t>Оптимизация здравоохранения продолжается</w:t>
        </w:r>
      </w:hyperlink>
      <w:r>
        <w:t>” от 15 августа 2024 года</w:t>
      </w:r>
    </w:p>
    <w:p>
      <w:r>
        <w:t>[3] MK.RU “</w:t>
      </w:r>
      <w:hyperlink r:id="rId13">
        <w:r>
          <w:rPr>
            <w:color w:val="0000FF"/>
            <w:u w:val="single"/>
          </w:rPr>
          <w:t>В РФ зафиксирован рост случаев инфекционных заболеваний: что нужно знать</w:t>
        </w:r>
      </w:hyperlink>
      <w:r>
        <w:t>” от  26 февраля 2025 года</w:t>
      </w:r>
    </w:p>
    <w:p>
      <w:r>
        <w:t>[4] газета.ru “</w:t>
      </w:r>
      <w:hyperlink r:id="rId14">
        <w:r>
          <w:rPr>
            <w:color w:val="0000FF"/>
            <w:u w:val="single"/>
          </w:rPr>
          <w:t>В 49 регионах России превышен показатель заболеваемости ОРВИ</w:t>
        </w:r>
      </w:hyperlink>
      <w:r>
        <w:t>” от 25 февраля 2025 года</w:t>
      </w:r>
    </w:p>
    <w:p>
      <w:r>
        <w:t>[5] Международный научно-исследовательский журнал “</w:t>
      </w:r>
      <w:hyperlink r:id="rId15">
        <w:r>
          <w:rPr>
            <w:color w:val="0000FF"/>
            <w:u w:val="single"/>
          </w:rPr>
          <w:t>CARDIOVASCULAR DISEASES. A REGIONAL ASPECT</w:t>
        </w:r>
      </w:hyperlink>
      <w:r>
        <w:t xml:space="preserve">” от 26 июня 2023 года </w:t>
      </w:r>
    </w:p>
    <w:p>
      <w:r>
        <w:t>[6] Политштурм “</w:t>
      </w:r>
      <w:hyperlink r:id="rId16">
        <w:r>
          <w:rPr>
            <w:color w:val="0000FF"/>
            <w:u w:val="single"/>
          </w:rPr>
          <w:t>Продукты питания в России подорожали на 50–100%</w:t>
        </w:r>
      </w:hyperlink>
      <w:r>
        <w:t xml:space="preserve">” от 28 ноября 2024 </w:t>
      </w:r>
    </w:p>
    <w:p>
      <w:r>
        <w:t>[7] Политштурм “</w:t>
      </w:r>
      <w:hyperlink r:id="rId17">
        <w:r>
          <w:rPr>
            <w:color w:val="0000FF"/>
            <w:u w:val="single"/>
          </w:rPr>
          <w:t>В России продолжается рост инфляции</w:t>
        </w:r>
      </w:hyperlink>
      <w:r>
        <w:t>” от 31 декабря 2024 года</w:t>
      </w:r>
    </w:p>
    <w:p>
      <w:r>
        <w:t>[8] Политштурм “</w:t>
      </w:r>
      <w:hyperlink r:id="rId18">
        <w:r>
          <w:rPr>
            <w:color w:val="0000FF"/>
            <w:u w:val="single"/>
          </w:rPr>
          <w:t>Задолженность по зарплатам в РФ достигла 409 млн рублей</w:t>
        </w:r>
      </w:hyperlink>
      <w:r>
        <w:t>” от 6 ноября 2024 года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rossii-nie-khvataiet-23-3-tysiachi-vrachiei" TargetMode="External"/><Relationship Id="rId11" Type="http://schemas.openxmlformats.org/officeDocument/2006/relationships/hyperlink" Target="https://www.rbc.ru/society/25/02/2025/67bd95d09a79471fb60513de" TargetMode="External"/><Relationship Id="rId12" Type="http://schemas.openxmlformats.org/officeDocument/2006/relationships/hyperlink" Target="https://politsturm.com/optimizatsiia-zdravookhranieniia-prodolzhaietsia" TargetMode="External"/><Relationship Id="rId13" Type="http://schemas.openxmlformats.org/officeDocument/2006/relationships/hyperlink" Target="https://www.mk-mari.ru/social/2025/02/26/v-rf-zafiksirovan-rost-sluchaev-infekcionnykh-zabolevaniy-chto-nuzhno-znat.html" TargetMode="External"/><Relationship Id="rId14" Type="http://schemas.openxmlformats.org/officeDocument/2006/relationships/hyperlink" Target="https://www.gazeta.ru/social/news/2025/02/25/25169924.shtml?updated" TargetMode="External"/><Relationship Id="rId15" Type="http://schemas.openxmlformats.org/officeDocument/2006/relationships/hyperlink" Target="https://research-journal.org/en/archive/8-134-2023-august/10.23670/IRJ.2023.134.103#review" TargetMode="External"/><Relationship Id="rId16" Type="http://schemas.openxmlformats.org/officeDocument/2006/relationships/hyperlink" Target="https://politsturm.com/produkty-pitaniia-v-rossii-podorozhali-na-50-100" TargetMode="External"/><Relationship Id="rId17" Type="http://schemas.openxmlformats.org/officeDocument/2006/relationships/hyperlink" Target="https://politsturm.com/v-rossii-prodolzhaietsia-rost-infliatsii" TargetMode="External"/><Relationship Id="rId18" Type="http://schemas.openxmlformats.org/officeDocument/2006/relationships/hyperlink" Target="https://politsturm.com/zadolzhiennost-po-zarplatam-v-rf-dostighla-409-mln-rublie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