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наблюдается рост числа работающих пожилых граждан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2024-05-30</w:t>
      </w:r>
    </w:p>
    <w:p>
      <w:pPr/>
      <w:r>
        <w:t>1 мин. на чтение</w:t>
      </w:r>
    </w:p>
    <w:p/>
    <w:p>
      <w:r>
        <w:t xml:space="preserve">Численность россиян, которые продолжают </w:t>
      </w:r>
      <w:hyperlink r:id="rId11">
        <w:r>
          <w:rPr>
            <w:color w:val="0000FF"/>
            <w:u w:val="single"/>
          </w:rPr>
          <w:t>работать</w:t>
        </w:r>
      </w:hyperlink>
      <w:r>
        <w:t xml:space="preserve"> после 60 лет, по итогам 2023 года выросла до 5,7 млн человек. По статистическим данным правительства, с 2019 года, в общей сложности, показатель роста составил 1,12 млн человек. В 2020 году число работающих пожилых людей находилось на отметке в 4,78 млн, в 2021 показатель был на уровне 5,02 млн, а в 2022 составил 5,38 млн.  Таким образом, число россиян предпенсионного и пенсионного возраста, которые продолжают заниматься трудовой деятельностью, показывает рост уже четвертый год подряд.</w:t>
      </w:r>
    </w:p>
    <w:p>
      <w:r>
        <w:t>В правительстве уточнили, что, несмотря на стабильную индексацию социальных выплат, в случае прекращения или потери работы общий уровень материального обеспечения пенсионера снижается.</w:t>
      </w:r>
    </w:p>
    <w:p>
      <w:r>
        <w:t xml:space="preserve">Социальные гарантии, завоеванные трудящимися в ходе тяжелой и продолжительной классовой борьбы, в руках буржуазного государства иссякают день ото дня. Государство, урезая свои пенсионные обязательства, подталкивают пожилых людей к отчаянным попыткам выжить в конкуренции за рабочие места. </w:t>
      </w:r>
    </w:p>
    <w:p>
      <w:r>
        <w:t>Люди вместо заслуженного отдыха после длительной трудовой деятельности встают перед ужасным выбором: работать до полного изнеможения или встать на путь жизни впроголодь. Только осознав свои классовые интересы, трудящиеся смогут отказаться от людоедского выбора, навязанного капитализмом и начать строить достойную жизнь для всех, а не только для «хозяев жизни».</w:t>
      </w:r>
    </w:p>
    <w:p>
      <w:r>
        <w:t xml:space="preserve">Источник: Газета.ru - </w:t>
      </w:r>
      <w:hyperlink r:id="rId11">
        <w:r>
          <w:rPr>
            <w:color w:val="0000FF"/>
            <w:u w:val="single"/>
          </w:rPr>
          <w:t>«В России указали на устойчивый рост числа работающих пенсионеров»</w:t>
        </w:r>
      </w:hyperlink>
      <w:r>
        <w:t xml:space="preserve"> от 28 мая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nabliudaietsia-rost-chisla-rabotaiushchikh-pozhilykh-ghrazhdan" TargetMode="External"/><Relationship Id="rId11" Type="http://schemas.openxmlformats.org/officeDocument/2006/relationships/hyperlink" Target="https://www.gazeta.ru/business/news/2024/05/28/23117437.shtml?upda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