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могут отменить ограничения на сверхурочную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2024-12-21</w:t>
      </w:r>
    </w:p>
    <w:p>
      <w:pPr/>
      <w:r>
        <w:t>2 мин. на чтение</w:t>
      </w:r>
    </w:p>
    <w:p/>
    <w:p>
      <w:r>
        <w:t xml:space="preserve">Глава Минэкономразвития Максим Решетников на съезде региональных министров экономики заявил, что нужно снять ряд ограничений на рынке труда, в том числе на сверхурочную работу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«Вы знаете, у нас сейчас 120 часов [в год сверхурочной работы]. При этом люди хотят работать больше, предприятия готовы больше платить», — подчеркнул глава Минэкономразвития.</w:t>
      </w:r>
    </w:p>
    <w:p>
      <w:r>
        <w:t>Также были озвучены идеи Минэкономразвития и Минтруда о желании снять «излишние ограничения» для женщин, молодёжи и лиц старшего возраста.</w:t>
      </w:r>
    </w:p>
    <w:p>
      <w:r>
        <w:t>Напомним, что ограничение длительности сверхурочной работы, прописанное в законодательстве, создано для предотвращения чрезмерной нагрузки на сотрудников, а также для сохранения их здоровья. Также оно обязывает работодателя оплачивать переработки в повышенном размере.</w:t>
      </w:r>
    </w:p>
    <w:p>
      <w:r>
        <w:t>Основными причинами возникновения подобных «инициатив», по словам предлагающих, являются: дефицит кадров, сокращение численности населения и старение трудовых ресурсов.</w:t>
      </w:r>
    </w:p>
    <w:p>
      <w:r>
        <w:t>Если рассматривать все подобные «инициативы» прямо, то из них идут одни плюсы: те, кто хочет работать больше, работают, также можно отправлять работать детей - для «трудового воспитания». Не стоит обольщаться такими мнимыми преимуществами, так как низкие доходы рабочих и усиление кризиса приведут к тому, что переработки станут новой «нормой».</w:t>
      </w:r>
    </w:p>
    <w:p>
      <w:r>
        <w:t xml:space="preserve">Снятие ограничений на сверхурочную работу приведет лишь к усилению эксплуатации рабочих. Власть капитала обеспечивает предпринимателям господство над пролетариатом, позволяя первым не платить сверхурочные или переводить оплату за переработки в зарплату, чтобы достигнуть уровня МРОТ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Буржуазные демагоги пытаются спрятать реальное положение дел за ширму «законности» и «справедливости», постоянно заявляя об «уничтожении всяких классов» и «равенстве всех перед законом». Горькая правда состоит в том, что господство предпринимателей — закономерность рыночной экономики, обусловленная бесправием и нищетой огромных масс населения, а следовательно и богатством меньшинства.</w:t>
      </w:r>
    </w:p>
    <w:p>
      <w:r>
        <w:t xml:space="preserve">Это ставит предпринимателя в разряд «бога», позволяя ему получать контроль над рабочими организациями. Показательным стал XIII внеочередной съезд Федерации независимых профсоюзов России (ФНПР). На данном мероприятии в дружественной обстановке президент РФ Владимир Путин объявил о вручении президенту ФНПР ордена «За заслуги перед отечеством» со словами о том, что «между собой всегда договоримся». Не стоит и говорить, чьи интересы действительно представляют подобные «независимые» профсоюзы, являющиеся членами ФНПР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Также не стоит забывать об общем продвижении интересов «инициативных предпринимателей» путем ограничения проверок бизнеса. Это ограничение уже ударило по интересам рабочих в Приморье, где из-за сокращения объема проверок «осложнилась борьба с нелегальной занятостью». Невозможность согласовать проверки уже парализовало Государственную инспекцию труда по Приморскому краю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Как и было отмечено — в интересах предпринимателей будет сокращение издержек, а делать это в условиях дефицита рабочей силы можно двумя путями. Первый путь уже был описан, и заключается он в усилении нагрузки на рабочих. А второй путь предполагает эксплуатацию женщин и детей за зарплату, меньшую, чем у взрослых мужчин.</w:t>
      </w:r>
    </w:p>
    <w:p>
      <w:r>
        <w:t>Безвластие рабочих продлится до тех пор, пока существует капитализм. Замена рыночной системы на социалистическую является единственным путем, который позволит ликвидировать пороки капитализма: постоянные кризисы, угрозы мировых войн, эксплуатация трудящегося большинства и господство эксплуатирующего меньшинства.</w:t>
      </w:r>
    </w:p>
    <w:p>
      <w:r>
        <w:t>Источники:</w:t>
      </w:r>
    </w:p>
    <w:p>
      <w:r>
        <w:t xml:space="preserve">[1] Известия — </w:t>
      </w:r>
      <w:hyperlink r:id="rId11">
        <w:r>
          <w:rPr>
            <w:color w:val="0000FF"/>
            <w:u w:val="single"/>
          </w:rPr>
          <w:t>«Свободная фаза: в Минэке призвали снять ограничения на рынке труда»</w:t>
        </w:r>
      </w:hyperlink>
      <w:r>
        <w:t xml:space="preserve"> от 19 ноября 2024 г.</w:t>
      </w:r>
    </w:p>
    <w:p>
      <w:r>
        <w:t xml:space="preserve">[2] Ведомости — </w:t>
      </w:r>
      <w:hyperlink r:id="rId12">
        <w:r>
          <w:rPr>
            <w:color w:val="0000FF"/>
            <w:u w:val="single"/>
          </w:rPr>
          <w:t>«Конституционный суд запретил включать в зарплату учителей оплату за переработки»</w:t>
        </w:r>
      </w:hyperlink>
      <w:r>
        <w:t xml:space="preserve"> от 23 сентября 2024 г.</w:t>
      </w:r>
    </w:p>
    <w:p>
      <w:r>
        <w:t xml:space="preserve">[3] Вечерняя Казань — </w:t>
      </w:r>
      <w:hyperlink r:id="rId13">
        <w:r>
          <w:rPr>
            <w:color w:val="0000FF"/>
            <w:u w:val="single"/>
          </w:rPr>
          <w:t>««У меня кредитов нет, поэтому я не боюсь правду говорить»: в Казани водитель автобуса требует полмиллиона за переработку»</w:t>
        </w:r>
      </w:hyperlink>
      <w:r>
        <w:t xml:space="preserve"> от 2 февраля 2024 г.</w:t>
      </w:r>
    </w:p>
    <w:p>
      <w:r>
        <w:t xml:space="preserve">[4] 164.ru — </w:t>
      </w:r>
      <w:hyperlink r:id="rId14">
        <w:r>
          <w:rPr>
            <w:color w:val="0000FF"/>
            <w:u w:val="single"/>
          </w:rPr>
          <w:t>«1353 часа переработки: саратовскому полицейскому не заплатили за сверхурочный труд»</w:t>
        </w:r>
      </w:hyperlink>
      <w:r>
        <w:t xml:space="preserve"> от 25 января 2024 г.</w:t>
      </w:r>
    </w:p>
    <w:p>
      <w:r>
        <w:t xml:space="preserve">[5] Ведомости — </w:t>
      </w:r>
      <w:hyperlink r:id="rId15">
        <w:r>
          <w:rPr>
            <w:color w:val="0000FF"/>
            <w:u w:val="single"/>
          </w:rPr>
          <w:t>«Как бессменный председатель ФНПР Шмаков ушел со своего поста»</w:t>
        </w:r>
      </w:hyperlink>
      <w:r>
        <w:t xml:space="preserve"> от 30 октября 2024 г.</w:t>
      </w:r>
    </w:p>
    <w:p>
      <w:r>
        <w:t xml:space="preserve">[6] Солидарность — </w:t>
      </w:r>
      <w:hyperlink r:id="rId16">
        <w:r>
          <w:rPr>
            <w:color w:val="0000FF"/>
            <w:u w:val="single"/>
          </w:rPr>
          <w:t>«В Приморье лишь по 2% жалоб работников проведены внеплановые проверки бизнеса»</w:t>
        </w:r>
      </w:hyperlink>
      <w:r>
        <w:t xml:space="preserve"> от 14 ноября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moghut-otmienit-oghranichieniia-na-svierkhurochnuiu-rabotu" TargetMode="External"/><Relationship Id="rId11" Type="http://schemas.openxmlformats.org/officeDocument/2006/relationships/hyperlink" Target="https://iz.ru/1792507/lubov-lezneva/svobodnaa-faza-v-mineke-prizvali-snat-ogranicenia-na-rynke-truda" TargetMode="External"/><Relationship Id="rId12" Type="http://schemas.openxmlformats.org/officeDocument/2006/relationships/hyperlink" Target="https://www.vedomosti.ru/society/news/2024/09/23/1064045-konstitutsionnii-sud" TargetMode="External"/><Relationship Id="rId13" Type="http://schemas.openxmlformats.org/officeDocument/2006/relationships/hyperlink" Target="https://www.evening-kazan.ru/obshhestvo/articles/u-menia-kreditov-net-poetomu-ia-ne-boius-pravdu-govorit-v-kazani-voditel-avtobusa-trebuet-polmilliona-za-pererabotku?utm_source=google.com&amp;utm_medium=organic&amp;utm_campaign=google.com&amp;utm_referrer=google.com" TargetMode="External"/><Relationship Id="rId14" Type="http://schemas.openxmlformats.org/officeDocument/2006/relationships/hyperlink" Target="https://164.ru/text/job/2024/01/25/73160789/" TargetMode="External"/><Relationship Id="rId15" Type="http://schemas.openxmlformats.org/officeDocument/2006/relationships/hyperlink" Target="https://www.vedomosti.ru/politics/articles/2024/10/30/1071774-kak-bessmennii-predsedatel-fnpr-ushel-so-svoego-posta" TargetMode="External"/><Relationship Id="rId16" Type="http://schemas.openxmlformats.org/officeDocument/2006/relationships/hyperlink" Target="https://www.solidarnost.org/news/v-primore-lish-po-2-zhalob-rabotnikov-provedeny-vneplanovye-proverki-bizne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