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Нижневартовске сдали больницу-долгострой стоимостью в 26 млрд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2024-07-17</w:t>
      </w:r>
    </w:p>
    <w:p>
      <w:pPr/>
      <w:r>
        <w:t>1 мин. на чтение</w:t>
      </w:r>
    </w:p>
    <w:p/>
    <w:p>
      <w:r>
        <w:t xml:space="preserve">Больницу-долгострой </w:t>
      </w:r>
      <w:hyperlink r:id="rId11">
        <w:r>
          <w:rPr>
            <w:color w:val="0000FF"/>
            <w:u w:val="single"/>
          </w:rPr>
          <w:t>возводили</w:t>
        </w:r>
      </w:hyperlink>
      <w:r>
        <w:t xml:space="preserve"> почти 17 лет с учетом разработки проектной документации. Первая документация появилась в 2006 году, проектирование началось в 2007, строительство стартовало только в 2012.</w:t>
      </w:r>
    </w:p>
    <w:p>
      <w:r>
        <w:t>В ходе строительства несколько раз менялись подрядчики и переносились сроки сдачи объекта с 2016 на 2018, с 2019 на 2020, вплоть до 2024 года. В процессе производства строительных работ было "освоено" 26,5 млрд бюджетных рублей. Причем первоначальная стоимость в 4 млрд возросла более чем в 6 раз.</w:t>
      </w:r>
    </w:p>
    <w:p>
      <w:r>
        <w:t>Больница рассчитана на 1100 мест, имеет площадь более 109 тыс. кв. м со штатной численностью сотрудников более 2500 человек. Итого квадратный метр клиники стоил жителям Нижневартовска 243120 рублей. То есть, место занимаемое больничной койкой и тумбочкой должно выглядеть примерно на 500 тысяч.</w:t>
      </w:r>
    </w:p>
    <w:p>
      <w:r>
        <w:t>Экс-депутат тюменской областной думы Александр Лобов узрел в  подорожании строительства коррупционную составляющую. Бывший чиновник привел примеры задержания за получение взяток директора филиала окружного Управления капитального строительства в Нижневартовске Александра Макарикова и экс-работника «Ростеха» Алексея Репкина. Их услуги стоили 35 и 15 миллионов, соответственно. Также за 10 лет строительства счетной палатой не было проведено ни одной проверки по расходованию бюджетных средств.</w:t>
      </w:r>
    </w:p>
    <w:p>
      <w:r>
        <w:t xml:space="preserve">Коррупция вызвана противоречием товарного общества с денежным обращением. В таких условиях деньги становятся нужны всем и всегда. Таким образом цена появляется у того, что стоимости (общественные затраты труда) не имеет, например, непаханая земля. </w:t>
      </w:r>
    </w:p>
    <w:p>
      <w:r>
        <w:t xml:space="preserve">Исходя из истоков коррупции становится ясно, что законы, строгие и не очень, направлены вместо борьбы с самим  явлением, как таковым, на борьбу со взяточниками. Такая ситуация приводит к конкурентной борьбе за хлебные места, где зачастую тот, кто громче всех кричит о коррупции в органах управления, сам желает получать взятки, откаты, благодарности за лоббирование частных интересов. </w:t>
      </w:r>
    </w:p>
    <w:p>
      <w:r>
        <w:t xml:space="preserve">Главным ударом по борьбе с коррупцией может стать устранение частного интереса, путем обобществления собственности на средства производства. Закончит начатое смена товарного производства производством предметов потребления или распределение по потребностям. Таким образом, для ликвидации такого общественного явления как коррупция, общество должно перейти к социалистическому способу производства и развить его до полного коммунизма. </w:t>
      </w:r>
    </w:p>
    <w:p>
      <w:r>
        <w:t xml:space="preserve">Источник: Медвестник - </w:t>
      </w:r>
      <w:hyperlink r:id="rId11">
        <w:r>
          <w:rPr>
            <w:color w:val="0000FF"/>
            <w:u w:val="single"/>
          </w:rPr>
          <w:t>«В Нижневартовске сдали больницу-долгострой стоимостью 27 млрд рублей»</w:t>
        </w:r>
      </w:hyperlink>
      <w:r>
        <w:t xml:space="preserve"> от 12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nizhnievartovskie-sdali-bolnitsu-stoimostiu-26-mlrd-rubliei" TargetMode="External"/><Relationship Id="rId11" Type="http://schemas.openxmlformats.org/officeDocument/2006/relationships/hyperlink" Target="https://medvestnik.ru/content/news/V-Nijnevartovske-sdali-bolnicu-dolgostroi-stoimostu-27-mlrd-rublei.html#:~:text=%D0%92%20%D0%9D%D0%B8%D0%B6%D0%BD%D0%B5%D0%B2%D0%B0%D1%80%D1%82%D0%BE%D0%B2%D1%81%D0%BA%D0%B5%20%D1%81%D0%B4%D0%B0%D0%BB%D0%B8%20%D0%B1%D0%BE%D0%BB%D1%8C%D0%BD%D0%B8%D1%86%D1%83%2D%D0%B4%D0%BE%D0%BB%D0%B3%D0%BE%D1%81%D1%82%D1%80%D0%BE%D0%B9%20%D1%81%D1%82%D0%BE%D0%B8%D0%BC%D0%BE%D1%81%D1%82%D1%8C%D1%8E%2027%20%D0%BC%D0%BB%D1%80%D0%B4%20%D1%80%D1%83%D0%B1%D0%BB%D0%B5%D0%B9,-12.07.2024&amp;text=%D0%92%20%D0%9D%D0%B8%D0%B6%D0%BD%D0%B5%D0%B2%D0%B0%D1%80%D1%82%D0%BE%D0%B2%D1%81%D0%BA%D0%B5%20%D0%B2%D0%B2%D0%B5%D0%BB%D0%B8%20%D0%B2%20%D1%8D%D0%BA%D1%81%D0%BF%D0%BB%D1%83%D0%B0%D1%82%D0%B0%D1%86%D0%B8%D1%8E,%D0%BF%D1%80%D0%BE%D1%82%D0%B8%D0%B2%20%D0%BE%D1%82%D0%B2%D0%B5%D1%82%D1%81%D1%82%D0%B2%D0%B5%D0%BD%D0%BD%D1%8B%D1%85%20%D0%B7%D0%B0%20%D1%81%D1%82%D1%80%D0%BE%D0%B9%D0%BA%D1%83%20%D1%81%D0%BE%D1%82%D1%80%D1%83%D0%B4%D0%BD%D0%B8%D0%BA%D0%BE%D0%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