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обсудили, кем заменить мигрантов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2026-01-24</w:t>
      </w:r>
    </w:p>
    <w:p>
      <w:pPr/>
      <w:r>
        <w:t>2 мин. на чтение</w:t>
      </w:r>
    </w:p>
    <w:p/>
    <w:p>
      <w:r>
        <w:rPr>
          <w:b/>
        </w:rPr>
        <w:t>Депутат Госдумы Оксана Дмитриева заявила, что квалифицированные работники из числа граждан РФ могли бы заменить трудовых мигрантов.</w:t>
      </w:r>
    </w:p>
    <w:p>
      <w:r>
        <w:rPr>
          <w:b/>
        </w:rPr>
        <w:t xml:space="preserve">Детали. </w:t>
      </w:r>
      <w:hyperlink r:id="rId11">
        <w:r>
          <w:rPr>
            <w:color w:val="0000FF"/>
            <w:u w:val="single"/>
          </w:rPr>
          <w:t>По мнению депутата</w:t>
        </w:r>
      </w:hyperlink>
      <w:r>
        <w:t xml:space="preserve"> Дмитриевой, в России имеет место нерациональное использование мигрантов и запрос на излишнюю рабочую силу. Работа мигрантов - считает депутат - отличается низкой эффективностью.</w:t>
      </w:r>
    </w:p>
    <w:p>
      <w:r>
        <w:rPr>
          <w:b/>
        </w:rPr>
        <w:t>Цитата:</w:t>
      </w:r>
      <w:r>
        <w:t xml:space="preserve"> “</w:t>
      </w:r>
      <w:r>
        <w:rPr>
          <w:i/>
        </w:rPr>
        <w:t>Поскольку производительность труда и трудовые навыки у россиян значительно лучше, то один квалифицированный и добросовестный работник из российских граждан может заменить трех, а иногда и четырех мигрантов”.</w:t>
      </w:r>
    </w:p>
    <w:p>
      <w:r>
        <w:t>► Дмитриева уверена: отказ от мигрантов будет способствовать борьбе с коррупцией и сократит отток капитала из страны.</w:t>
      </w:r>
    </w:p>
    <w:p>
      <w:r>
        <w:t xml:space="preserve">► По ее мнению, граждане РФ не могут устроиться на желаемую работу из-за того, что трудовые вакансии захватываются кланами мигрантов.   </w:t>
      </w:r>
    </w:p>
    <w:p>
      <w:r>
        <w:rPr>
          <w:b/>
        </w:rPr>
        <w:t>Контекст</w:t>
      </w:r>
      <w:r>
        <w:t xml:space="preserve">. Несмотря на рост законодательных ограничений в сфере миграции и удешевление национальной валюты, в России продолжается массовый завоз трудовых мигрантов. </w:t>
      </w:r>
    </w:p>
    <w:p>
      <w:r>
        <w:t xml:space="preserve">► По </w:t>
      </w:r>
      <w:hyperlink r:id="rId12">
        <w:r>
          <w:rPr>
            <w:color w:val="0000FF"/>
            <w:u w:val="single"/>
          </w:rPr>
          <w:t>официальным данным</w:t>
        </w:r>
      </w:hyperlink>
      <w:r>
        <w:t xml:space="preserve"> только за 2024 г. в РФ прибыли 6,3 млн человек, из которых около половины – зарегистрированные трудовые мигранты.</w:t>
      </w:r>
    </w:p>
    <w:p>
      <w:r>
        <w:t xml:space="preserve">► Демографический прирост за счет приехавших мигрантов в 2024 г. составил 568,5 тыс. человек, что в 2,8 превысило показатель 2023 г.    </w:t>
      </w:r>
    </w:p>
    <w:p>
      <w:r>
        <w:t xml:space="preserve">► Доля мигрантов из стран, не относящихся к СНГ, </w:t>
      </w:r>
      <w:hyperlink r:id="rId13">
        <w:r>
          <w:rPr>
            <w:color w:val="0000FF"/>
            <w:u w:val="single"/>
          </w:rPr>
          <w:t>остается несущественной</w:t>
        </w:r>
      </w:hyperlink>
      <w:r>
        <w:t xml:space="preserve">: с 2022 по 2024 год она увеличилась с 3 до 5%. Среди таких стран </w:t>
      </w:r>
      <w:hyperlink r:id="rId14">
        <w:r>
          <w:rPr>
            <w:color w:val="0000FF"/>
            <w:u w:val="single"/>
          </w:rPr>
          <w:t>наибольшее количество</w:t>
        </w:r>
      </w:hyperlink>
      <w:r>
        <w:t xml:space="preserve"> мигрантов в 2024 г. приехало из Китая – 24 тыс. человек, Индии – 16 тыс. человек. </w:t>
      </w:r>
    </w:p>
    <w:p>
      <w:r>
        <w:rPr>
          <w:b/>
        </w:rPr>
        <w:t xml:space="preserve">Важно знать. </w:t>
      </w:r>
      <w:r>
        <w:t xml:space="preserve">Основная масса трудовых мигрантов находит себе занятость в </w:t>
      </w:r>
      <w:hyperlink r:id="rId13">
        <w:r>
          <w:rPr>
            <w:color w:val="0000FF"/>
            <w:u w:val="single"/>
          </w:rPr>
          <w:t>ограниченном перечне трудовых сфер</w:t>
        </w:r>
      </w:hyperlink>
      <w:r>
        <w:t xml:space="preserve">: строительство, обслуживание ЖКХ, рынок услуг, торговля. Мигранты не составляют конкуренцию высококвалифицированным специалистам, и наоборот – занимают те ниши, для которых квалифицированные работники не нужны. </w:t>
      </w:r>
    </w:p>
    <w:p>
      <w:r>
        <w:t xml:space="preserve">► Мигранты не могут “захватить” какую-либо категорию вакансий в силу своей бесправности на территории страны пребывания. Более того, в десятках регионах России действуют запреты и ограничения на трудоустройство мигрантов в определенных сферах. </w:t>
      </w:r>
    </w:p>
    <w:p>
      <w:r>
        <w:t xml:space="preserve">► Мигранты важны для бизнеса именно как источник низкоквалифицированной, недорогой и легко манипулируемой рабочей силы. </w:t>
      </w:r>
    </w:p>
    <w:p>
      <w:r>
        <w:t xml:space="preserve">► Цена рабочей силы мигранта составляет нижнее значение заработной платы рабочего в стране. Поэтому мигранты нужны и для оказания давления на зарплаты всех наемных работников. Таково устройство “рынка труда” при капитализме.      </w:t>
      </w:r>
    </w:p>
    <w:p>
      <w:r>
        <w:t>► Бизнес не в силах отказаться от мигрантов – они жизненно необходимы ему для поддержания нормы прибыли. Доктор экономических наук, депутат Госдумы Оксана Дмитриева не может об этом не знать.</w:t>
      </w:r>
    </w:p>
    <w:p>
      <w:r>
        <w:t>► Заявления депутата Дмитриевой – ничто иное, как пример правого популизма. Подобные выступления направлены на разобщение рабочих разных национальностей и отвлечения их от общих целей.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obsudili-kiem-zamienit-mighrantov" TargetMode="External"/><Relationship Id="rId11" Type="http://schemas.openxmlformats.org/officeDocument/2006/relationships/hyperlink" Target="https://www.gazeta.ru/business/news/2026/01/22/27672583.shtml?ysclid=mkpotvl1ir277685932&amp;utm_auth=false" TargetMode="External"/><Relationship Id="rId12" Type="http://schemas.openxmlformats.org/officeDocument/2006/relationships/hyperlink" Target="https://www.rbc.ru/rbcfreenews/685462a59a7947b576ab8f87" TargetMode="External"/><Relationship Id="rId13" Type="http://schemas.openxmlformats.org/officeDocument/2006/relationships/hyperlink" Target="https://lenta.ru/news/2025/06/23/migrants/" TargetMode="External"/><Relationship Id="rId14" Type="http://schemas.openxmlformats.org/officeDocument/2006/relationships/hyperlink" Target="https://www.rbc.ru/economics/05/03/2025/67c847189a79473e13f297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