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Доля отказов по ипотеке в РФ достигла рекордных 46%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2023-01-19</w:t>
      </w:r>
    </w:p>
    <w:p>
      <w:pPr/>
      <w:r>
        <w:t>1 мин. на чтение</w:t>
      </w:r>
    </w:p>
    <w:p/>
    <w:p>
      <w:r>
        <w:t>В четвертом квартале 2022 года доля отказов по ипотечным заявкам в РФ достигла 46,2%, что является рекордным показателем за всю историю наблюдений, начавшихся в 2017 году.</w:t>
      </w:r>
    </w:p>
    <w:p>
      <w:hyperlink r:id="rId11">
        <w:r>
          <w:rPr>
            <w:color w:val="0000FF"/>
            <w:u w:val="single"/>
          </w:rPr>
          <w:t>Ситуация</w:t>
        </w:r>
      </w:hyperlink>
      <w:r>
        <w:t xml:space="preserve"> интересна прежде всего тем, что в ней налицо одно из основных противоречий капиталистического хозяйства.</w:t>
      </w:r>
    </w:p>
    <w:p>
      <w:r>
        <w:t>С одной стороны - стремление банков (как и остальных представителей имущего класса) к максимальной прибыли. И выдача ипотеки всем желающим как раз отлично работает в этом направлении.</w:t>
      </w:r>
    </w:p>
    <w:p>
      <w:r>
        <w:t>С другой стороны - стремительно ухудшающееся финансовое положение большинства трудящихся в совокупности с различными предложениями Госдумы либо о "заморозке", либо о "прощении" кредитов для мобилизованных последовательно переводит банковскую маржу в область фантазий. А банки работают не с фантазиями, а с реальными деньгами, поэтому ощутимое снижение количества добросовестных заёмщиков вынуждает финансистов притормозить с раздачей кредитов.</w:t>
      </w:r>
    </w:p>
    <w:p>
      <w:r>
        <w:t>Наличие неустранимых противоречий в капиталистической системе заставляет владельцев средств производства искать различные способы исправить ситуацию. В результате их действий противоречия остаются неизменными, в то время как условия существования трудящихся становятся всё хуже, хотя буржуазная пропаганда неустанно уверяет нас в обратном.</w:t>
      </w:r>
    </w:p>
    <w:p>
      <w:r>
        <w:t>Корень проблем находится в несоответствии общественного характера производства и частного характера присвоения продуктов этого производства. Изменить текущее положение вещей возможно только устранив саму капиталистическую систему, раздираемую внутренними противоречиями.</w:t>
      </w:r>
    </w:p>
    <w:p>
      <w:r>
        <w:t xml:space="preserve">Коммерсантъ - </w:t>
      </w:r>
      <w:hyperlink r:id="rId11">
        <w:r>
          <w:rPr>
            <w:color w:val="0000FF"/>
            <w:u w:val="single"/>
          </w:rPr>
          <w:t>«Доля отказов по ипотеке в РФ достигла рекордных 46%»</w:t>
        </w:r>
      </w:hyperlink>
      <w:r>
        <w:t xml:space="preserve"> от 13 января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ntitled-5" TargetMode="External"/><Relationship Id="rId11" Type="http://schemas.openxmlformats.org/officeDocument/2006/relationships/hyperlink" Target="https://www.kommersant.ru/doc/5771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