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'1.0' encoding='UTF-8' standalone='yes'?>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>
      <w:pPr>
        <w:pStyle w:val="Heading1"/>
      </w:pPr>
      <w:r>
        <w:t>Крах российского автопрома</w:t>
      </w:r>
    </w:p>
    <w:p>
      <w:pPr>
        <w:spacing w:after="720"/>
        <w:jc w:val="center"/>
      </w:pPr>
      <w:r>
        <w:drawing>
          <wp:inline xmlns:a="http://schemas.openxmlformats.org/drawingml/2006/main" xmlns:pic="http://schemas.openxmlformats.org/drawingml/2006/picture">
            <wp:extent cx="4114800" cy="2836273"/>
            <wp:docPr id="1" name="Picture 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114800" cy="283627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pPr>
        <w:spacing w:before="288" w:after="288"/>
        <w:pBdr>
          <w:top w:val="single" w:sz="12" w:space="1" w:color="CCCCCC"/>
        </w:pBdr>
      </w:pPr>
    </w:p>
    <w:p>
      <w:pPr>
        <w:spacing w:after="144"/>
      </w:pPr>
      <w:hyperlink r:id="rId10">
        <w:r>
          <w:rPr>
            <w:color w:val="0000FF"/>
            <w:u w:val="single"/>
          </w:rPr>
          <w:t>Оригинальная статья</w:t>
        </w:r>
      </w:hyperlink>
    </w:p>
    <w:p>
      <w:pPr/>
      <w:r>
        <w:t>2023-04-24</w:t>
      </w:r>
    </w:p>
    <w:p>
      <w:pPr/>
      <w:r>
        <w:t>9 мин. на чтение</w:t>
      </w:r>
    </w:p>
    <w:p/>
    <w:p>
      <w:r>
        <w:t>После начала СВО с Россией отказались сотрудничать ряд иностранных компаний, которые занимали значительную часть российского авторынка. Российский производитель тоже пострадал, так как зависел от заграничных деталей. Меж тем, Китай постепенно поглощает российский рынок.</w:t>
      </w:r>
    </w:p>
    <w:p>
      <w:r>
        <w:t>Почти все заводы производящие автомобили в РФ принадлежали западным компаниям и потому уже закрыты. В будущем чисто российскому производителю грозит вымирание в связи с нехваткой комплектующих и заказов на значительно подорожавшие автомобили. Получается, автопром в России умирает? (спойлер: да, но есть детали).</w:t>
      </w:r>
    </w:p>
    <w:p>
      <w:pPr>
        <w:pStyle w:val="Heading2"/>
      </w:pPr>
      <w:r>
        <w:t>Что с продажами?</w:t>
      </w:r>
    </w:p>
    <w:p>
      <w:r>
        <w:t xml:space="preserve">На рынке автомобилей ненадолго возник </w:t>
      </w:r>
      <w:hyperlink r:id="rId11">
        <w:r>
          <w:rPr>
            <w:color w:val="0000FF"/>
            <w:u w:val="single"/>
          </w:rPr>
          <w:t>ажиотаж</w:t>
        </w:r>
      </w:hyperlink>
      <w:r>
        <w:t xml:space="preserve">, когда ушли европейские и японские бренды, но к концу 2022 г. наступило глубокое затишье. Упал платёжеспособный спрос. За весь 2022 г. в целом в РФ </w:t>
      </w:r>
      <w:hyperlink r:id="rId12">
        <w:r>
          <w:rPr>
            <w:color w:val="0000FF"/>
            <w:u w:val="single"/>
          </w:rPr>
          <w:t>продали</w:t>
        </w:r>
      </w:hyperlink>
      <w:r>
        <w:t xml:space="preserve"> на 58,8% меньше легковых и грузовых автомобилей.</w:t>
      </w:r>
    </w:p>
    <w:p>
      <w:r>
        <w:t xml:space="preserve">При этом, с начала 2022 г. на 30% </w:t>
      </w:r>
      <w:hyperlink r:id="rId11">
        <w:r>
          <w:rPr>
            <w:color w:val="0000FF"/>
            <w:u w:val="single"/>
          </w:rPr>
          <w:t>выросло</w:t>
        </w:r>
      </w:hyperlink>
      <w:r>
        <w:t xml:space="preserve"> количество дилеров, торгующих машинами из Китая. </w:t>
      </w:r>
    </w:p>
    <w:p>
      <w:r>
        <w:t xml:space="preserve">Руководители автохолдингов </w:t>
      </w:r>
      <w:hyperlink r:id="rId13">
        <w:r>
          <w:rPr>
            <w:color w:val="0000FF"/>
            <w:u w:val="single"/>
          </w:rPr>
          <w:t>отмечают</w:t>
        </w:r>
      </w:hyperlink>
      <w:r>
        <w:t xml:space="preserve">, что китайские производители не торопятся захватить рынок автомобилей России, но собираются постепенно его подмять, собрав как можно больше денег. Цена на некоторые китайские машины в РФ </w:t>
      </w:r>
      <w:hyperlink r:id="rId13">
        <w:r>
          <w:rPr>
            <w:color w:val="0000FF"/>
            <w:u w:val="single"/>
          </w:rPr>
          <w:t>выше</w:t>
        </w:r>
      </w:hyperlink>
      <w:r>
        <w:t>, чем в Китае в три раза, однако достать западные иномарки сейчас не дешевле.</w:t>
      </w:r>
    </w:p>
    <w:p>
      <w:r>
        <w:t xml:space="preserve">Впрочем, относительно других отраслей рынка России, Китай пока занимает небольшую долю на её автомобильном рынке, потому что большинство машин, которые </w:t>
      </w:r>
      <w:hyperlink r:id="rId11">
        <w:r>
          <w:rPr>
            <w:color w:val="0000FF"/>
            <w:u w:val="single"/>
          </w:rPr>
          <w:t>предлагают</w:t>
        </w:r>
      </w:hyperlink>
      <w:r>
        <w:t xml:space="preserve"> китайские бренды — внедорожники, а самые популярные автомобили в России — седаны (автомобиль с крышей и структурно отдельным от пассажирского салона багажником, обычно с двумя или тремя рядами сидений).</w:t>
      </w:r>
    </w:p>
    <w:p>
      <w:r>
        <w:t xml:space="preserve">Заместитель главного редактора журнала «За рулем» </w:t>
      </w:r>
      <w:hyperlink r:id="rId14">
        <w:r>
          <w:rPr>
            <w:color w:val="0000FF"/>
            <w:u w:val="single"/>
          </w:rPr>
          <w:t>объясняет</w:t>
        </w:r>
      </w:hyperlink>
      <w:r>
        <w:t xml:space="preserve"> низкие темпы КНР в освоении российского авторынка.</w:t>
      </w:r>
    </w:p>
    <w:p>
      <w:pPr>
        <w:pStyle w:val="IntenseQuote"/>
      </w:pPr>
      <w:r>
        <w:t>«… А так ли нужна вся эта история самим китайским производителям? Их домашний рынок в 20–30 больше, чем российский, а «зайти» на серьезном уровне в РФ — дело довольно дорогое и хлопотное, хотя бы из-за переусложненной системы сертификации. Кроме того, тут подстерегает вторая проблема: сами автомобили надо адаптировать к пожеланиям российских водителей, а это тоже требует денег и ноу-хау. Разве не проще продавать одну и ту же модель дома, в Китае, тиражом в сотни тысяч штук, чем сначала потратить силы на установку подогревов, защиты картера, большого бачка омывателя для России, а потом еще обнаружить, что покупатели воротят нос от «китайцев», не будучи уверены в их надежности?».</w:t>
      </w:r>
    </w:p>
    <w:p>
      <w:pPr>
        <w:pStyle w:val="IntenseQuote"/>
      </w:pPr>
      <w:r>
        <w:t xml:space="preserve">«Фактически все седаны, которые сейчас представлены, — это либо очень маленькие остатки тех брендов, которые ушли, либо АвтоВАЗ, который производит седан очень узкого сегмента, либо параллельный импорт.» - </w:t>
      </w:r>
      <w:hyperlink r:id="rId11">
        <w:r>
          <w:rPr>
            <w:color w:val="0000FF"/>
            <w:u w:val="single"/>
          </w:rPr>
          <w:t>рассказывает</w:t>
        </w:r>
      </w:hyperlink>
      <w:r>
        <w:t xml:space="preserve"> исполнительный директор автохолдинга «Максимум». </w:t>
      </w:r>
    </w:p>
    <w:p>
      <w:r>
        <w:t xml:space="preserve">Параллельный импорт — это ввоз товаров с разрешения государства, с оплатой пошлины и НДС, но без уведомления иностранных правообладателей. </w:t>
      </w:r>
    </w:p>
    <w:p>
      <w:r>
        <w:t xml:space="preserve">Один из каналов параллельного импорта автомобилей в Россию проходит через </w:t>
      </w:r>
      <w:hyperlink r:id="rId15">
        <w:r>
          <w:rPr>
            <w:color w:val="0000FF"/>
            <w:u w:val="single"/>
          </w:rPr>
          <w:t>Грузию</w:t>
        </w:r>
      </w:hyperlink>
      <w:r>
        <w:t xml:space="preserve">. Напрямую через Грузию в РФ везут несанкционные автомобили, а санкционные завозят сначала в Грузию, потом в Армению, Киргизию или Казахстан и затем в РФ. </w:t>
      </w:r>
    </w:p>
    <w:p>
      <w:r>
        <w:t xml:space="preserve">Параллельный импорт </w:t>
      </w:r>
      <w:hyperlink r:id="rId13">
        <w:r>
          <w:rPr>
            <w:color w:val="0000FF"/>
            <w:u w:val="single"/>
          </w:rPr>
          <w:t>увеличивает</w:t>
        </w:r>
      </w:hyperlink>
      <w:r>
        <w:t xml:space="preserve"> цену автомобиля только из-за пошлин, доставки и оформления в полтора раза, а ещё есть возможность задрать цены ввиду отсутствия конкурентов.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5486400"/>
            <wp:docPr id="2" name="Picture 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 xml:space="preserve">Учитывая большие наценки на параллельный импорт даже трижды накрученные китайские цены могут оказаться в итоге вполне конкурентоспособными. Эксперты </w:t>
      </w:r>
      <w:hyperlink r:id="rId13">
        <w:r>
          <w:rPr>
            <w:color w:val="0000FF"/>
            <w:u w:val="single"/>
          </w:rPr>
          <w:t>считают</w:t>
        </w:r>
      </w:hyperlink>
      <w:r>
        <w:t xml:space="preserve"> неизбежным сценарий, при котором более бюджетные китайские машины вытеснят с рынка РФ ввозимые параллельным импортом западные, японские, корейские иномарки и, в конечном итоге, сам российский автопром.</w:t>
      </w:r>
    </w:p>
    <w:p>
      <w:pPr>
        <w:pStyle w:val="IntenseQuote"/>
      </w:pPr>
      <w:r>
        <w:t>«Но пока поведение марок из КНР выглядит пассивным захватом рынка: нет ни серьезного демпинга, ни долгосрочных обещаний, ни громких проектов. Китайцы прощупывают рынок, выводя новые модели (Haval Dargo) и целые бренды, но в масштабное партнерство пока не ввязываются. Скорее, они пытаются выжать из ситуации максимум, потратив как можно меньше сил и средств. Это отличается от стратегии того же Renault и Volkswagen, активно инвестировавших в российский автопром. Впрочем, нужно дать китайцам время».</w:t>
      </w:r>
    </w:p>
    <w:p>
      <w:r>
        <w:t xml:space="preserve">В итоге, автомобили в России сегодня — одни из самых дорогих в </w:t>
      </w:r>
      <w:hyperlink r:id="rId14">
        <w:r>
          <w:rPr>
            <w:color w:val="0000FF"/>
            <w:u w:val="single"/>
          </w:rPr>
          <w:t>мире</w:t>
        </w:r>
      </w:hyperlink>
      <w:r>
        <w:t xml:space="preserve"> даже без относительного пересчёта на количество денег в кармане населения. 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10972800"/>
            <wp:docPr id="3" name="Picture 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109728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 xml:space="preserve">У населения объективно нет денег покупать автомобили. Старые машины, вместо замены на новые, ремонтируют всё дольше, процветает «автомобильный каннибализм». Так, «Коммерсантъ» </w:t>
      </w:r>
      <w:hyperlink r:id="rId18">
        <w:r>
          <w:rPr>
            <w:color w:val="0000FF"/>
            <w:u w:val="single"/>
          </w:rPr>
          <w:t>заявил</w:t>
        </w:r>
      </w:hyperlink>
      <w:r>
        <w:t xml:space="preserve"> что «авторынок разбирают на запчасти». Прогноз в этой статье, обещает восстановления спроса на автомобили только к 2027 г. и то при условии, что снизятся напряжённость между военно-политическими блоками РФ, США и Китая, отрегулируют параллельный импорт и разовьют местное производство.</w:t>
      </w:r>
    </w:p>
    <w:p>
      <w:r>
        <w:t>Только с производством автомобилей в России дела обстоят ещё хуже чем с продажей.</w:t>
      </w:r>
    </w:p>
    <w:p>
      <w:pPr>
        <w:pStyle w:val="Heading2"/>
      </w:pPr>
      <w:r>
        <w:t xml:space="preserve">А что с производством? </w:t>
      </w:r>
    </w:p>
    <w:p>
      <w:r>
        <w:t xml:space="preserve">С февраля 2022 г. в течение месяца все автомобильные марки </w:t>
      </w:r>
      <w:hyperlink r:id="rId13">
        <w:r>
          <w:rPr>
            <w:color w:val="0000FF"/>
            <w:u w:val="single"/>
          </w:rPr>
          <w:t>свернули</w:t>
        </w:r>
      </w:hyperlink>
      <w:r>
        <w:t xml:space="preserve"> поставки и производство на территории РФ. Даже АВТОВАЗ из-за нехватки иностранных комплектующих продолжил выпуск Lada Granta только летом, да и то в урезанной комплектации.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657600"/>
            <wp:docPr id="4" name="Picture 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576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Из крупных игроков сразу объявил об уходе General Motors. В конце апреля от российских активов избавилась Renault — самый серьезный инвестор автопрома РФ. Этой французской компании принадлежали активы АВТОВАЗа, которые после ухода Renault купило российское государство. Позже к ушедшим присоединились Nissan и Ford.</w:t>
      </w:r>
    </w:p>
    <w:p>
      <w:r>
        <w:t xml:space="preserve">Другие компании воздержались от заявлений, но по некоторой </w:t>
      </w:r>
      <w:hyperlink r:id="rId13">
        <w:r>
          <w:rPr>
            <w:color w:val="0000FF"/>
            <w:u w:val="single"/>
          </w:rPr>
          <w:t>оценке</w:t>
        </w:r>
      </w:hyperlink>
      <w:r>
        <w:t xml:space="preserve"> уже осенью исчезла возможность в обозримой перспективе возвращения поставок и инвестиций. Причины не только политические, но и логистические: производители не смогут возобновить производственную цепочку. В силу таких соображений Skoda отказалась от завода в Нижнем Новгороде, Volkswagen остановил калужское предприятие, Sollers выкупил дальневосточный завод Mazda, а петербургский кластер в лице Hyundai и Toyota сократил сотрудников.</w:t>
      </w:r>
    </w:p>
    <w:p>
      <w:r>
        <w:t>Сохранить прежнее производство удалось только китайскому заводу Haval, российскому УАЗу и в усечённом объёме АВТОВАЗу.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429000"/>
            <wp:docPr id="5" name="Picture 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4290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Прошлые встряски рынка в 1998 г., 2008–2009 г. и в 2014–2015 гг. отбрасывали автопром назад, но на этот раз разрушена сама концепция российского автобизнеса. В нулевых Россия взяла курс на сборку иностранных машин. К 2020 г. все популярные модели собирались на территории России, а не ввозились готовыми из-за границы. В 2022 г. всё развитие индустрии за 20 лет откатилось назад.</w:t>
      </w:r>
    </w:p>
    <w:p>
      <w:r>
        <w:t xml:space="preserve">После остановки работы некоторые автозаводы поддерживают жизнь за счет </w:t>
      </w:r>
      <w:hyperlink r:id="rId14">
        <w:r>
          <w:rPr>
            <w:color w:val="0000FF"/>
            <w:u w:val="single"/>
          </w:rPr>
          <w:t>сборки</w:t>
        </w:r>
      </w:hyperlink>
      <w:r>
        <w:t xml:space="preserve"> разобранных при перевозке китайских автомобилей. От готовых авто в КНР отвинчивают кузов, двигатель, подвеску и колеса, потом перевозят и уже в РФ прикручивают обратно.</w:t>
      </w:r>
    </w:p>
    <w:p>
      <w:pPr>
        <w:pStyle w:val="IntenseQuote"/>
      </w:pPr>
      <w:r>
        <w:t xml:space="preserve">«Автомобили сначала полностью собирают в Китае, потом частично разбирают, привозят к нам и на сборочной линии длиной 50 метров собирают еще раз. И 50 метров — это не фигура речи, при том что на полноценных заводах длина сборочных ниток измеряется километрами» - </w:t>
      </w:r>
      <w:hyperlink r:id="rId14">
        <w:r>
          <w:rPr>
            <w:color w:val="0000FF"/>
            <w:u w:val="single"/>
          </w:rPr>
          <w:t>рассказывает</w:t>
        </w:r>
      </w:hyperlink>
      <w:r>
        <w:t xml:space="preserve"> вице-президент Национального автомобильного союза.</w:t>
      </w:r>
    </w:p>
    <w:p>
      <w:pPr>
        <w:pStyle w:val="IntenseQuote"/>
      </w:pPr>
      <w:r>
        <w:t xml:space="preserve">«С одной стороны, китайским маркам сейчас настоящее раздолье, потому что по таким ценам, как у нас, их автомобили не продаются нигде в мире. Но одно дело завозить машины, а другое дело производить. Условно, если вы завезли партию из 500 машин, то вы рискуете только этими пятью сотнями экземпляров. А если вы начали их производить, то это игра в долгую. И если мы сами не понимаем, в каком направлении пойдет рынок, то откуда им это понимать? Поэтому они и заняли выжидательную позицию» - </w:t>
      </w:r>
      <w:hyperlink r:id="rId14">
        <w:r>
          <w:rPr>
            <w:color w:val="0000FF"/>
            <w:u w:val="single"/>
          </w:rPr>
          <w:t>говорит</w:t>
        </w:r>
      </w:hyperlink>
      <w:r>
        <w:t xml:space="preserve"> заведующий кафедрой автомобилей и автомобильного сервиса Южно-Уральского госуниверситета.</w:t>
      </w:r>
    </w:p>
    <w:p>
      <w:r>
        <w:t>Слабое место полного самостоятельного изготовления автомобилей в России — компонентная база, особенно электроника. Ещё до СВО, чтобы сделать по рентабельной цене автоматическую коробку передач, планировали объединить производственные мощности трёх российских брендов, но идею отложили.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4114800"/>
            <wp:docPr id="6" name="Picture 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148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Caption"/>
      </w:pPr>
      <w:r>
        <w:t>Крупноузловое производство китайских кроссоверов JAC JS-4 на Московском автомобильном заводе под индексом «Москвич 3»</w:t>
      </w:r>
    </w:p>
    <w:p>
      <w:r>
        <w:t xml:space="preserve">Производство достаточно продвинутых чипов для современных автомобилей в России могут </w:t>
      </w:r>
      <w:hyperlink r:id="rId12">
        <w:r>
          <w:rPr>
            <w:color w:val="0000FF"/>
            <w:u w:val="single"/>
          </w:rPr>
          <w:t>запустить</w:t>
        </w:r>
      </w:hyperlink>
      <w:r>
        <w:t xml:space="preserve"> только в 2024–2025 гг. из-за загруженности полупроводниковых фабрик. Но и потом чипы необязательно пойдут на автомобили — </w:t>
      </w:r>
      <w:hyperlink r:id="rId22">
        <w:r>
          <w:rPr>
            <w:color w:val="0000FF"/>
            <w:u w:val="single"/>
          </w:rPr>
          <w:t>потребность</w:t>
        </w:r>
      </w:hyperlink>
      <w:r>
        <w:t xml:space="preserve"> всех отраслей РФ в микрочипах более чем в три раза превышала объем производства в 2022 г. </w:t>
      </w:r>
    </w:p>
    <w:p>
      <w:r>
        <w:t xml:space="preserve">Мы ранее уже </w:t>
      </w:r>
      <w:hyperlink r:id="rId23">
        <w:r>
          <w:rPr>
            <w:color w:val="0000FF"/>
            <w:u w:val="single"/>
          </w:rPr>
          <w:t>рассказывали</w:t>
        </w:r>
      </w:hyperlink>
      <w:r>
        <w:t>, что вместо развития собственной микроэлектроники представители индустрии ориентируются на заграничные поставки. В условиях СВО у России остался по сути один поставщик - Китай. Однако из-за высокого спроса на международном рынке, КНР может в ближайшее время поставить в Россию только микросхемы относительно низкого класса, а большинство альтернативных поставщиков так или иначе используют американские технологии, что будет вынуждать иностранные фабрики отказывать российским компаниям.</w:t>
      </w:r>
    </w:p>
    <w:p>
      <w:r>
        <w:t>Из-за санкций микрочипы не только не купить, но и не продать, что при деградации российской промышленности и сужения рынка, особенно автомобильного, делает практически невозможным развитие производства российской компонентной базы при капитализме.</w:t>
      </w:r>
    </w:p>
    <w:p>
      <w:r>
        <w:t>После начала СВО иностранные производители и местные перекупщики повысили монопольные прибыли, а цены на автомобили стали аномально высокими, при том что российский автопром получил критический удар.</w:t>
      </w:r>
    </w:p>
    <w:p>
      <w:r>
        <w:t>Уход иностранных брендов породил ряд оптимистических ожиданий у сторонников власти. Надеялись, что отечественный производитель встанет с колен, ведь исчезли сильные западные конкуренты. Однако капиталисты, более 30 лет правящие в РФ,  как раньше не поднимали российское производство, так и теперь банкротят заводы одним за одним.</w:t>
      </w:r>
    </w:p>
    <w:p>
      <w:r>
        <w:t xml:space="preserve">Вероятно, что российские олигархи будут и дальше «воротить нос» от долгосрочных вложений в малоприбыльный местный авторынок и продолжат торговать газом и нефтью, пока рынок будет планомерно подчинять себе Китай. </w:t>
      </w:r>
    </w:p>
    <w:p>
      <w:r>
        <w:rPr>
          <w:b/>
        </w:rPr>
        <w:t>Источники</w:t>
      </w:r>
    </w:p>
    <w:p>
      <w:r>
        <w:t>V1RU — «</w:t>
      </w:r>
      <w:hyperlink r:id="rId11">
        <w:r>
          <w:rPr>
            <w:color w:val="0000FF"/>
            <w:u w:val="single"/>
          </w:rPr>
          <w:t>Что будет с ценами на автомобили в 2023 году? Отвечают эксперты</w:t>
        </w:r>
      </w:hyperlink>
      <w:r>
        <w:t>» — от 10 января 2023 г.</w:t>
      </w:r>
    </w:p>
    <w:p>
      <w:r>
        <w:t>Коммерсантъ  — «</w:t>
      </w:r>
      <w:hyperlink r:id="rId12">
        <w:r>
          <w:rPr>
            <w:color w:val="0000FF"/>
            <w:u w:val="single"/>
          </w:rPr>
          <w:t>Дизайн-центры выводят на трассу</w:t>
        </w:r>
      </w:hyperlink>
      <w:r>
        <w:t>» — от 13 февраля 2023 г.</w:t>
      </w:r>
    </w:p>
    <w:p>
      <w:r>
        <w:t>V1RU — «</w:t>
      </w:r>
      <w:hyperlink r:id="rId13">
        <w:r>
          <w:rPr>
            <w:color w:val="0000FF"/>
            <w:u w:val="single"/>
          </w:rPr>
          <w:t>Руины русавтопрома: как авторынок пережил самый масштабный с начала века коллапс</w:t>
        </w:r>
      </w:hyperlink>
      <w:r>
        <w:t>» — от 2 января 2023 г.</w:t>
      </w:r>
    </w:p>
    <w:p>
      <w:r>
        <w:t>V1RU — «</w:t>
      </w:r>
      <w:hyperlink r:id="rId24">
        <w:r>
          <w:rPr>
            <w:color w:val="0000FF"/>
            <w:u w:val="single"/>
          </w:rPr>
          <w:t>Потемкинская деревня или новый путь? Эксперты — о том, что стоит за стремительной чайнизацией автопрома</w:t>
        </w:r>
      </w:hyperlink>
      <w:r>
        <w:t>» — от 1 декабря 2022 г.</w:t>
      </w:r>
    </w:p>
    <w:p>
      <w:r>
        <w:t>Политштурм — «</w:t>
      </w:r>
      <w:hyperlink r:id="rId23">
        <w:r>
          <w:rPr>
            <w:color w:val="0000FF"/>
            <w:u w:val="single"/>
          </w:rPr>
          <w:t>IT-сектор России во время СВО</w:t>
        </w:r>
      </w:hyperlink>
      <w:r>
        <w:t>» — от 2 апреля 2023 г.</w:t>
      </w:r>
    </w:p>
    <w:p>
      <w:r>
        <w:t>Коммерсантъ  — «</w:t>
      </w:r>
      <w:hyperlink r:id="rId15">
        <w:r>
          <w:rPr>
            <w:color w:val="0000FF"/>
            <w:u w:val="single"/>
          </w:rPr>
          <w:t>Автоимпорт освоил новый маршрут</w:t>
        </w:r>
      </w:hyperlink>
      <w:r>
        <w:t>» — от 31 марта 2023 г.</w:t>
      </w:r>
    </w:p>
    <w:p>
      <w:r>
        <w:t>Коммерсантъ  — «</w:t>
      </w:r>
      <w:hyperlink r:id="rId18">
        <w:r>
          <w:rPr>
            <w:color w:val="0000FF"/>
            <w:u w:val="single"/>
          </w:rPr>
          <w:t>Авторынок разбирают на запчасти</w:t>
        </w:r>
      </w:hyperlink>
      <w:r>
        <w:t>» — от 30 марта 2023 г.</w:t>
      </w:r>
    </w:p>
    <w:p>
      <w:r>
        <w:t>Коммерсантъ — «</w:t>
      </w:r>
      <w:hyperlink r:id="rId25">
        <w:r>
          <w:rPr>
            <w:color w:val="0000FF"/>
            <w:u w:val="single"/>
          </w:rPr>
          <w:t>Чипонезависимость со скидкой</w:t>
        </w:r>
      </w:hyperlink>
      <w:r>
        <w:t>» — от 15 ноября 2022 г.</w:t>
      </w:r>
    </w:p>
    <w:p>
      <w:pPr>
        <w:spacing w:before="288" w:after="288"/>
        <w:pBdr>
          <w:top w:val="single" w:sz="12" w:space="1" w:color="CCCCCC"/>
        </w:pBdr>
      </w:pPr>
    </w:p>
    <w:p>
      <w:pPr>
        <w:spacing w:after="144"/>
      </w:pPr>
      <w:hyperlink r:id="rId10">
        <w:r>
          <w:rPr>
            <w:color w:val="0000FF"/>
            <w:u w:val="single"/>
          </w:rPr>
          <w:t>Оригинальная статья</w:t>
        </w:r>
      </w:hyperlink>
    </w:p>
    <w:sectPr w:rsidR="00FC693F" w:rsidRPr="0006063C" w:rsidSect="00034616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ourier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>
    <w:nsid w:val="FFFFFF7E"/>
    <w:multiLevelType w:val="singleLevel"/>
    <w:tmpl w:val="FB12693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>
    <w:nsid w:val="FFFFFF7F"/>
    <w:multiLevelType w:val="singleLevel"/>
    <w:tmpl w:val="3844165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>
    <w:nsid w:val="FFFFFF82"/>
    <w:multiLevelType w:val="singleLevel"/>
    <w:tmpl w:val="F3EAFDE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>
    <w:nsid w:val="FFFFFF83"/>
    <w:multiLevelType w:val="singleLevel"/>
    <w:tmpl w:val="3D1EFFD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>
    <w:nsid w:val="FFFFFF88"/>
    <w:multiLevelType w:val="singleLevel"/>
    <w:tmpl w:val="D0A62B4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>
    <w:nsid w:val="FFFFFF89"/>
    <w:multiLevelType w:val="singleLevel"/>
    <w:tmpl w:val="29761A6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8"/>
  </w:num>
  <w:num w:numId="2">
    <w:abstractNumId w:val="6"/>
  </w:num>
  <w:num w:numId="3">
    <w:abstractNumId w:val="5"/>
  </w:num>
  <w:num w:numId="4">
    <w:abstractNumId w:val="4"/>
  </w:num>
  <w:num w:numId="5">
    <w:abstractNumId w:val="7"/>
  </w:num>
  <w:num w:numId="6">
    <w:abstractNumId w:val="3"/>
  </w:num>
  <w:num w:numId="7">
    <w:abstractNumId w:val="2"/>
  </w:num>
  <w:num w:numId="8">
    <w:abstractNumId w:val="1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7730"/>
    <w:rsid w:val="00034616"/>
    <w:rsid w:val="0006063C"/>
    <w:rsid w:val="0015074B"/>
    <w:rsid w:val="0029639D"/>
    <w:rsid w:val="00326F90"/>
    <w:rsid w:val="00AA1D8D"/>
    <w:rsid w:val="00B47730"/>
    <w:rsid w:val="00CB0664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24062061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er">
    <w:name w:val="header"/>
    <w:basedOn w:val="Normal"/>
    <w:link w:val="Head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618BF"/>
  </w:style>
  <w:style w:type="paragraph" w:styleId="Footer">
    <w:name w:val="footer"/>
    <w:basedOn w:val="Normal"/>
    <w:link w:val="Foot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618B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'1.0' encoding='UTF-8' standalone='yes'?>
<Relationships xmlns="http://schemas.openxmlformats.org/package/2006/relationships"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9" Type="http://schemas.openxmlformats.org/officeDocument/2006/relationships/image" Target="media/image1.png"/><Relationship Id="rId10" Type="http://schemas.openxmlformats.org/officeDocument/2006/relationships/hyperlink" Target="https://politsturm.com/untitled-10" TargetMode="External"/><Relationship Id="rId11" Type="http://schemas.openxmlformats.org/officeDocument/2006/relationships/hyperlink" Target="https://v1.ru/text/economics/2023/01/10/71960507/" TargetMode="External"/><Relationship Id="rId12" Type="http://schemas.openxmlformats.org/officeDocument/2006/relationships/hyperlink" Target="https://www.kommersant.ru/doc/5825009" TargetMode="External"/><Relationship Id="rId13" Type="http://schemas.openxmlformats.org/officeDocument/2006/relationships/hyperlink" Target="https://v1.ru/text/auto/2023/01/02/71935643/" TargetMode="External"/><Relationship Id="rId14" Type="http://schemas.openxmlformats.org/officeDocument/2006/relationships/hyperlink" Target="https://v1.ru/text/auto/2022/12/01/71858393/" TargetMode="External"/><Relationship Id="rId15" Type="http://schemas.openxmlformats.org/officeDocument/2006/relationships/hyperlink" Target="https://www.kommersant.ru/doc/5902816" TargetMode="External"/><Relationship Id="rId16" Type="http://schemas.openxmlformats.org/officeDocument/2006/relationships/image" Target="media/image2.png"/><Relationship Id="rId17" Type="http://schemas.openxmlformats.org/officeDocument/2006/relationships/image" Target="media/image3.png"/><Relationship Id="rId18" Type="http://schemas.openxmlformats.org/officeDocument/2006/relationships/hyperlink" Target="https://www.kommersant.ru/doc/5902160" TargetMode="External"/><Relationship Id="rId19" Type="http://schemas.openxmlformats.org/officeDocument/2006/relationships/image" Target="media/image4.png"/><Relationship Id="rId20" Type="http://schemas.openxmlformats.org/officeDocument/2006/relationships/image" Target="media/image5.png"/><Relationship Id="rId21" Type="http://schemas.openxmlformats.org/officeDocument/2006/relationships/image" Target="media/image6.png"/><Relationship Id="rId22" Type="http://schemas.openxmlformats.org/officeDocument/2006/relationships/hyperlink" Target="https://www.kommersant.ru/doc/5667792?from=doc_vrez" TargetMode="External"/><Relationship Id="rId23" Type="http://schemas.openxmlformats.org/officeDocument/2006/relationships/hyperlink" Target="https://politsturm.com/it-siektor-rossii-vo-vriemia-svo/" TargetMode="External"/><Relationship Id="rId24" Type="http://schemas.openxmlformats.org/officeDocument/2006/relationships/hyperlink" Target="https://ircity.ru/text/auto/2022/12/01/71858378/" TargetMode="External"/><Relationship Id="rId25" Type="http://schemas.openxmlformats.org/officeDocument/2006/relationships/hyperlink" Target="https://www.kommersant.ru/doc/5667792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'1.0' encoding='UTF-8' standalone='yes'?>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0</Characters>
  <Application>Microsoft Macintosh Word</Application>
  <DocSecurity>0</DocSecurity>
  <Lines>0</Lines>
  <Paragraphs>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0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/>
  <cp:revision>1</cp:revision>
  <dcterms:created xsi:type="dcterms:W3CDTF">2013-12-23T23:15:00Z</dcterms:created>
  <dcterms:modified xsi:type="dcterms:W3CDTF">2013-12-23T23:15:00Z</dcterms:modified>
  <cp:category/>
</cp:coreProperties>
</file>