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ЦРУ и МИ-6 заявляют, что мировой порядок находится под «угрозой холодной войны»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2024-09-27</w:t>
      </w:r>
    </w:p>
    <w:p>
      <w:pPr/>
      <w:r>
        <w:t>3 мин. на чтение</w:t>
      </w:r>
    </w:p>
    <w:p/>
    <w:p>
      <w:r>
        <w:t xml:space="preserve">Директор ЦРУ Билл Бернс и глава МИ-6 Ричард Мур опубликовали совместную статью в </w:t>
      </w:r>
      <w:r>
        <w:rPr>
          <w:i/>
        </w:rPr>
        <w:t>Financial Times</w:t>
      </w:r>
      <w:r>
        <w:t xml:space="preserve">, в которой обсудили сотрудничество между их организациями и существующие «угрозы для мирового порядка»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Они отмечают, что «специальная военная операция» России на Украине, общая агрессивная позиция России и «подъём Китая» представляют собой «наиболее серьёзную разведывательную и геополитическую угрозу XXI века».</w:t>
      </w:r>
    </w:p>
    <w:p>
      <w:r>
        <w:t>По словам Бернса и Мура, Великобритания и США намерены совместно противостоять этим угрозам. Они напоминают о «тесном сотрудничестве во время Первой и Второй мировых войн, Холодной войны, а также о совместных усилиях в борьбе с международным терроризмом», подчёркивая, что «это партнёрство является краеугольным камнем особых отношений» между двумя странами.</w:t>
      </w:r>
    </w:p>
    <w:p>
      <w:r>
        <w:t>Кроме того, авторы статьи подтверждают намерения продолжать финансовую и военную поддержку Украины. Они также заявляют, что их страны будут работать над прекращением огня в Палестине и снижением напряжённости на Ближнем Востоке.</w:t>
      </w:r>
    </w:p>
    <w:p>
      <w:r>
        <w:t>Завершая статью, главы разведывательных ведомств переходят к обсуждению роли современных технологий в противодействии новым вызовам, упоминая «использование коммерческих и военных спутниковых снимков, беспилотных технологий, кибервойн высокой и низкой интенсивности, социальных сетей, разведывательных данных с открытым исходным кодом, а также беспилотных воздушных и морских аппаратов и информационных операций».</w:t>
      </w:r>
    </w:p>
    <w:p>
      <w:r>
        <w:t>Основная цель данной статьи — убедить читателей в том, что существующий мировой порядок способствовал относительному миру, стабильности и росту уровня жизни. В то же время авторы утверждают, что Китай, Россия и другие страны и организации представляют угрозу этому порядку.</w:t>
      </w:r>
    </w:p>
    <w:p>
      <w:r>
        <w:t xml:space="preserve">Однако утверждения об улучшении уровня жизни не полностью соответствуют действительности. Даже источники, поддерживающие капиталистическую модель, отмечают, что количество людей, живущих на сумму до 15 долларов в день, увеличилось с 1980-х годов. Существенный рост зарплат наблюдался преимущественно в Восточной Азии и Тихоокеанском регионе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 </w:t>
      </w:r>
    </w:p>
    <w:p>
      <w:r>
        <w:t xml:space="preserve">Важно отметить, что данное упрощённое измерение бедности не учитывает того факта, что многие жители этих регионов ранее жили в докапиталистических обществах (например, будучи крестьянами), где их доступ к пище и другим ресурсам не зависел от денежной экономики. Сейчас они вынуждены полагаться на денежные средства, а цены на базовые продукты, такие как рис, растут быстрее, чем заработные платы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Мир и стабильность остаются недосягаемыми для значительной части населения. Низкие заработные платы заставляют многих людей бороться за выживание. При этом страны Запада продолжают участвовать в многочисленных военных конфликтах с конца Холодной войны. Например, США были вовлечены в 251 военную интервенцию с 1991 по 2022 год </w:t>
      </w:r>
      <w:hyperlink r:id="rId14">
        <w:r>
          <w:rPr>
            <w:color w:val="0000FF"/>
            <w:u w:val="single"/>
          </w:rPr>
          <w:t>[4]</w:t>
        </w:r>
      </w:hyperlink>
      <w:r>
        <w:t xml:space="preserve">. Запад также демонстрировал пассивность или даже косвенное соучастие в ряде гуманитарных кризисов, таких как геноцид в Руанде </w:t>
      </w:r>
      <w:hyperlink r:id="rId14">
        <w:r>
          <w:rPr>
            <w:color w:val="0000FF"/>
            <w:u w:val="single"/>
          </w:rPr>
          <w:t>[5]</w:t>
        </w:r>
      </w:hyperlink>
      <w:r>
        <w:t xml:space="preserve"> или продолжающийся конфликт в Палестине. Помимо этого, растущая климатическая катастрофа, последствия которой затрагивают миллионы людей, лишь усиливает глобальную нестабильность.</w:t>
      </w:r>
    </w:p>
    <w:p>
      <w:r>
        <w:t>Мировой порядок, который они защищают, наилучшим образом соответствует интересам их капиталистических элит, обеспечивая максимальные прибыли и возможность эксплуатации ресурсов. Россия, Китай и другие растущие империалистические державы не стремятся прекратить эту эксплуатацию, а, напротив, борются за расширение своих позиций, стремясь обеспечить больший доступ к ресурсам и прибыли для своих капиталистов. Именно это лежит в основе продвигаемых ими теорий «многополярности». Западные страны видят угрозу в утрате своего доминирующего положения в мировой системе эксплуатации. В условиях империализма, или монополистического капитализма, различные державы соперничают за перераспределение контроля над мировыми ресурсами и рынками.</w:t>
      </w:r>
    </w:p>
    <w:p>
      <w:r>
        <w:t xml:space="preserve">Капиталистическая система по своей природе не способна избавиться от таких противоречий. Конкуренция между капиталистами неизбежно ведет к созданию мощных монополий, контролируемых капиталистическим классом. Достигнув доминирования на национальном рынке, эти монополии выносят борьбу на международный уровень. Государства, соответственно, действуют в интересах своих империалистических элит, вступая в конфликты с другими странами. В этом контексте война становится лишь ещё одним инструментом конкуренции. Более подробный анализ капиталистических монополий и их роли в международной конкуренции представлен в нашей предыдущей </w:t>
      </w:r>
      <w:hyperlink r:id="rId15">
        <w:r>
          <w:rPr>
            <w:color w:val="0000FF"/>
            <w:u w:val="single"/>
          </w:rPr>
          <w:t>статье</w:t>
        </w:r>
      </w:hyperlink>
      <w:r>
        <w:t>.</w:t>
      </w:r>
    </w:p>
    <w:p>
      <w:r>
        <w:t xml:space="preserve">Технологии, которые они активно развивают, нацелены не на удовлетворение человеческих потребностей, а на углубление эксплуатации, усиление контроля и создание новых инструментов ведения войны. Мы уже рассматривали роль искусственного интеллекта в этом контексте в одном из наших предыдущих </w:t>
      </w:r>
      <w:hyperlink r:id="rId16">
        <w:r>
          <w:rPr>
            <w:color w:val="0000FF"/>
            <w:u w:val="single"/>
          </w:rPr>
          <w:t>материалов</w:t>
        </w:r>
      </w:hyperlink>
      <w:r>
        <w:t>.</w:t>
      </w:r>
    </w:p>
    <w:p>
      <w:r>
        <w:t>Империалистическая конкуренция не служит интересам широких масс. Только социализм — система, в которой класс капиталистов больше не существует, — способен положить конец этому порочному кругу. В условиях социализма средства производства принадлежат рабочим и используются для их благосостояния. Это означает, что развитие производства и технологий будет направлено на улучшение общества, удовлетворение основных человеческих нужд и прекращение эксплуатации человека человеком.</w:t>
      </w:r>
    </w:p>
    <w:p>
      <w:r>
        <w:t>Достижение этих целей возможно лишь при наличии сильной и дисциплинированной коммунистической партии, руководимой принципами марксизма-ленинизма. Только такая партия способна организовать рабочих и вести их в борьбе против капиталистической эксплуатации. Оперируя марксистско-ленинской теорией, коммунисты могут глубоко понять классовую природу происходящих событий и определить конкретные шаги для защиты интересов рабочего класса в его борьбе за социализм.</w:t>
      </w:r>
    </w:p>
    <w:p>
      <w:r>
        <w:t>Хотите помочь в создании партии, которая сможет бороться за установление социализма? Присоединяйтесь к Политштурму.</w:t>
      </w:r>
    </w:p>
    <w:p>
      <w:r>
        <w:t>Источники:</w:t>
      </w:r>
    </w:p>
    <w:p>
      <w:pPr>
        <w:pStyle w:val="ListNumber"/>
        <w:numPr>
          <w:numId w:val="10"/>
        </w:numPr>
      </w:pPr>
      <w:r>
        <w:t>Financial Times — «</w:t>
      </w:r>
      <w:hyperlink r:id="rId11">
        <w:r>
          <w:rPr>
            <w:color w:val="0000FF"/>
            <w:u w:val="single"/>
          </w:rPr>
          <w:t>Билл Бернс и Ричард Мур: партнёрство в сфере разведки помогает США и Великобритании оставаться впереди в нестабильном мире</w:t>
        </w:r>
      </w:hyperlink>
      <w:r>
        <w:t>» от 07 сентября 2024 г.</w:t>
      </w:r>
    </w:p>
    <w:p>
      <w:pPr>
        <w:pStyle w:val="ListNumber"/>
      </w:pPr>
      <w:r>
        <w:t>World Bank — «</w:t>
      </w:r>
      <w:hyperlink r:id="rId12">
        <w:r>
          <w:rPr>
            <w:color w:val="0000FF"/>
            <w:u w:val="single"/>
          </w:rPr>
          <w:t>Платформа по проблемам бедности и неравенства</w:t>
        </w:r>
      </w:hyperlink>
      <w:r>
        <w:t>» за 2024 г.</w:t>
      </w:r>
    </w:p>
    <w:p>
      <w:pPr>
        <w:pStyle w:val="ListNumber"/>
      </w:pPr>
      <w:r>
        <w:t>Research Gate — «</w:t>
      </w:r>
      <w:hyperlink r:id="rId13">
        <w:r>
          <w:rPr>
            <w:color w:val="0000FF"/>
            <w:u w:val="single"/>
          </w:rPr>
          <w:t>Почему Филиппины импортируют рис? Решение проблемы либерализации торговли</w:t>
        </w:r>
      </w:hyperlink>
      <w:r>
        <w:t>» от 01 января 2006 г.</w:t>
      </w:r>
    </w:p>
    <w:p>
      <w:pPr>
        <w:pStyle w:val="ListNumber"/>
      </w:pPr>
      <w:r>
        <w:t>Congressional Research Service — «</w:t>
      </w:r>
      <w:hyperlink r:id="rId14">
        <w:r>
          <w:rPr>
            <w:color w:val="0000FF"/>
            <w:u w:val="single"/>
          </w:rPr>
          <w:t>Использование вооруженных сил США за рубежом, 1798-2023 гг.</w:t>
        </w:r>
      </w:hyperlink>
      <w:r>
        <w:t>» от 07 июня 2023 г.</w:t>
      </w:r>
    </w:p>
    <w:p>
      <w:pPr>
        <w:pStyle w:val="ListNumber"/>
      </w:pPr>
      <w:r>
        <w:t>The Guardian — «</w:t>
      </w:r>
      <w:hyperlink r:id="rId17">
        <w:r>
          <w:rPr>
            <w:color w:val="0000FF"/>
            <w:u w:val="single"/>
          </w:rPr>
          <w:t>Тайная роль Америки в геноциде в Руанде</w:t>
        </w:r>
      </w:hyperlink>
      <w:r>
        <w:t>» — 12 сентября 2017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sru-i-mi-6-zaiavliaiut-chto-mirovoi-poriadok-nakhoditsia-pod-ughrozoi-kholodnoi-voiny" TargetMode="External"/><Relationship Id="rId11" Type="http://schemas.openxmlformats.org/officeDocument/2006/relationships/hyperlink" Target="https://www.ft.com/content/252d7cc6-27de-46c0-9697-f3eb04888e70" TargetMode="External"/><Relationship Id="rId12" Type="http://schemas.openxmlformats.org/officeDocument/2006/relationships/hyperlink" Target="https://pip.worldbank.org/home" TargetMode="External"/><Relationship Id="rId13" Type="http://schemas.openxmlformats.org/officeDocument/2006/relationships/hyperlink" Target="https://www.researchgate.net/publication/299562439_Why_does_the_Philippines_import_rice_Meeting_the_Challenge_of_Trade_Liberalization?_tp=eyJjb250ZXh0Ijp7ImZpcnN0UGFnZSI6Il9kaXJlY3QiLCJwYWdlIjoiX2RpcmVjdCJ9fQ" TargetMode="External"/><Relationship Id="rId14" Type="http://schemas.openxmlformats.org/officeDocument/2006/relationships/hyperlink" Target="https://crsreports.congress.gov/product/pdf/R/R42738" TargetMode="External"/><Relationship Id="rId15" Type="http://schemas.openxmlformats.org/officeDocument/2006/relationships/hyperlink" Target="https://us.politsturm.com/capitalist-competition-myth" TargetMode="External"/><Relationship Id="rId16" Type="http://schemas.openxmlformats.org/officeDocument/2006/relationships/hyperlink" Target="https://politsturm.com/ai-progress-ili-ugroza?ysclid=m19q7nfuk6450106699" TargetMode="External"/><Relationship Id="rId17" Type="http://schemas.openxmlformats.org/officeDocument/2006/relationships/hyperlink" Target="https://www.theguardian.com/news/2017/sep/12/americas-secret-role-in-the-rwandan-genoc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