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Тарифы на коммунальные услуги снова вырастут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2026-10-03</w:t>
      </w:r>
    </w:p>
    <w:p>
      <w:pPr/>
      <w:r>
        <w:t>1 мин. на чтение</w:t>
      </w:r>
    </w:p>
    <w:p/>
    <w:p>
      <w:r>
        <w:rPr>
          <w:b/>
        </w:rPr>
        <w:t>Официальные заявления о «повышении качества услуг» при очередном росте тарифов ЖКУ скрывают системную деградацию инфраструктуры и стремление монопольного капитала переложить свои издержки на трудящихся.</w:t>
      </w:r>
    </w:p>
    <w:p>
      <w:r>
        <w:rPr>
          <w:b/>
        </w:rPr>
        <w:t>Детали.</w:t>
      </w:r>
      <w:r>
        <w:t xml:space="preserve"> С 1 октября 2026 года в регионах РФ вступают в силу новые индексы изменения платы за коммунальные услуги, предусматривающие рост цен</w:t>
      </w:r>
      <w:hyperlink r:id="rId12">
        <w:r>
          <w:rPr>
            <w:color w:val="0000FF"/>
            <w:u w:val="single"/>
          </w:rPr>
          <w:t xml:space="preserve"> от 8% до 22%</w:t>
        </w:r>
      </w:hyperlink>
      <w:r>
        <w:t xml:space="preserve"> в зависимости от субъекта.</w:t>
      </w:r>
    </w:p>
    <w:p>
      <w:r>
        <w:rPr>
          <w:b/>
        </w:rPr>
        <w:t>►</w:t>
      </w:r>
      <w:r>
        <w:t xml:space="preserve"> По данным главы Ассоциации «Совет ЖКХ» Марка Геллера, отрасль ежегодно недополучает</w:t>
      </w:r>
      <w:hyperlink r:id="rId13">
        <w:r>
          <w:rPr>
            <w:color w:val="0000FF"/>
            <w:u w:val="single"/>
          </w:rPr>
          <w:t xml:space="preserve"> около 1,27 трлн рублей</w:t>
        </w:r>
      </w:hyperlink>
      <w:r>
        <w:t xml:space="preserve"> валовой выручки, а 62% предприятий тепло- и водоснабжения официально являются убыточными.</w:t>
      </w:r>
    </w:p>
    <w:p>
      <w:r>
        <w:rPr>
          <w:b/>
        </w:rPr>
        <w:t>►</w:t>
      </w:r>
      <w:r>
        <w:t xml:space="preserve"> Данные Росстата показывают, что износ водопроводных сетей в России достиг 43%, канализационных — 46%, а тепловых — 30%.</w:t>
      </w:r>
    </w:p>
    <w:p>
      <w:r>
        <w:rPr>
          <w:b/>
        </w:rPr>
        <w:t>Контекст.</w:t>
      </w:r>
      <w:r>
        <w:t xml:space="preserve"> В январе 2026 года в Жуковском из-за аварии на теплосети более 30 многоквартирных домов</w:t>
      </w:r>
      <w:hyperlink r:id="rId14">
        <w:r>
          <w:rPr>
            <w:color w:val="0000FF"/>
            <w:u w:val="single"/>
          </w:rPr>
          <w:t xml:space="preserve"> остались без отопления и горячей воды</w:t>
        </w:r>
      </w:hyperlink>
      <w:r>
        <w:t xml:space="preserve"> в морозы. Этот случай иллюстрирует общую тенденцию системного ухудшения коммунального хозяйства по всей стране.</w:t>
      </w:r>
    </w:p>
    <w:p>
      <w:r>
        <w:rPr>
          <w:b/>
        </w:rPr>
        <w:t>►</w:t>
      </w:r>
      <w:r>
        <w:t xml:space="preserve"> По данным, приведённым в материале</w:t>
      </w:r>
      <w:hyperlink r:id="rId13">
        <w:r>
          <w:rPr>
            <w:color w:val="0000FF"/>
            <w:u w:val="single"/>
          </w:rPr>
          <w:t xml:space="preserve"> News.ru</w:t>
        </w:r>
      </w:hyperlink>
      <w:r>
        <w:t>, за 2014–2025 годы совокупный рост платы за ЖКУ составил 137% при общей инфляции в 131%.</w:t>
      </w:r>
    </w:p>
    <w:p>
      <w:r>
        <w:rPr>
          <w:b/>
        </w:rPr>
        <w:t>►</w:t>
      </w:r>
      <w:r>
        <w:t xml:space="preserve"> Темпы естественного старения коммунальных сетей составляют около 3% в год, в то время как фактические объемы застройки и капитального ремонта обновляют лишь 1% инфраструктуры ежегодно.</w:t>
      </w:r>
    </w:p>
    <w:p>
      <w:r>
        <w:rPr>
          <w:b/>
        </w:rPr>
        <w:t>►</w:t>
      </w:r>
      <w:r>
        <w:t xml:space="preserve"> Отрасль также испытывает кадровый голод: из-за экономии собственников на заработной плате доходы работников сферы ЖКХ отстают от средних показателей по регионам на 24–32%.</w:t>
      </w:r>
    </w:p>
    <w:p>
      <w:r>
        <w:rPr>
          <w:b/>
        </w:rPr>
        <w:t>Важно знать.</w:t>
      </w:r>
      <w:r>
        <w:t xml:space="preserve"> Коммунальная инфраструктура, созданная в советский период, полностью выработала свой заложенный запас прочности. Частный и монопольный капитал извлекал прибыль из этой системы без проведения своевременного капитального воспроизводства основных фондов.</w:t>
      </w:r>
    </w:p>
    <w:p>
      <w:r>
        <w:rPr>
          <w:b/>
        </w:rPr>
        <w:t>►</w:t>
      </w:r>
      <w:r>
        <w:t xml:space="preserve"> Переход ЖКХ на коммерческий расчет превратил сферу жизнеобеспечения в источник извлечения прибыли, где экономия на ремонтах и оплате труда является одним из способов снижения издержек.</w:t>
      </w:r>
    </w:p>
    <w:p>
      <w:r>
        <w:rPr>
          <w:b/>
        </w:rPr>
        <w:t>►</w:t>
      </w:r>
      <w:r>
        <w:t xml:space="preserve"> Ежегодная индексация тарифов выступает не инструментом модернизации сама по себе, а способом увеличения поступлений от потребителей. Поэтому сам по себе рост тарифов ещё не означает соответствующего обновления инфраструктуры.</w:t>
      </w:r>
    </w:p>
    <w:p>
      <w:r>
        <w:rPr>
          <w:b/>
        </w:rPr>
        <w:t xml:space="preserve">► </w:t>
      </w:r>
      <w:r>
        <w:t>Противоречие между общественной необходимостью обновлять коммунальную инфраструктуру и коммерческими интересами предприятий проявляется в том, что общество заинтересовано в постоянных инвестициях в её содержание и развитие, тогда как предприятия должны учитывать окупаемость этих расходов и прибыльность своей деятельности.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tarify-na-kommunalnyie-uslughi-snova-vyrastut" TargetMode="External"/><Relationship Id="rId12" Type="http://schemas.openxmlformats.org/officeDocument/2006/relationships/hyperlink" Target="https://finuslugi.ru/navigator/kak-ehto-rabotaet/stat_tarify-zhkkh-s-1-oktyabrya-2026-goda-kak-izmenyatsya-platezhi?utm_source=chatgpt.com" TargetMode="External"/><Relationship Id="rId13" Type="http://schemas.openxmlformats.org/officeDocument/2006/relationships/hyperlink" Target="https://news.ru/economics/tarify-otstayut-ot-inflyacii-na-40-ekspert-po-zhhk-o-problemah-otrasli?utm_source=chatgpt.com" TargetMode="External"/><Relationship Id="rId14" Type="http://schemas.openxmlformats.org/officeDocument/2006/relationships/hyperlink" Target="https://aif.ru/society/people/-ya-tak-i-znal-kak-zhiteli-zhukovskogo-zamerzali-pochti-sutki-v-20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