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Священник заявил о праве духовенства на богатую жизнь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2024-12-25</w:t>
      </w:r>
    </w:p>
    <w:p>
      <w:pPr/>
      <w:r>
        <w:t>2 мин. на чтение</w:t>
      </w:r>
    </w:p>
    <w:p/>
    <w:p>
      <w:r>
        <w:t xml:space="preserve">Представитель Русской православной церкви в эфире телеканала «Союз» заявил о правах на роскошную жизнь </w:t>
      </w:r>
      <w:hyperlink r:id="rId11">
        <w:r>
          <w:rPr>
            <w:color w:val="0000FF"/>
            <w:u w:val="single"/>
          </w:rPr>
          <w:t>[1]</w:t>
        </w:r>
      </w:hyperlink>
      <w:r>
        <w:t>. Александр Сахненко отметил, что священнослужители вместе с другими источниками дохода могут получать имущество, в том числе, напрямую от самих прихожан. Сахненко в попытке оправдать эту точку зрения сделал акцент на историю с яхтой, владение которой приписывают патриарху Кириллу:</w:t>
      </w:r>
    </w:p>
    <w:p>
      <w:r>
        <w:t>«Каждый раз, когда люди начинают кричать про яхту патриарха и возмущаться, почему на ней катаются, я говорю: "Отстаньте от моей яхты! Это и моя яхта тоже, и яхта Митрополита Никодима, и яхта батюшки Василия из села».</w:t>
      </w:r>
    </w:p>
    <w:p>
      <w:r>
        <w:t xml:space="preserve">Слышать подобное от священника настолько лицемерно, что даже смешно. Эти высказывания особенно контрастны на фоне отношения нашей церкви к обычным людям. Взять в пример мнение протоиерея Андрея Ткачева в отношении детского труда </w:t>
      </w:r>
      <w:hyperlink r:id="rId12">
        <w:r>
          <w:rPr>
            <w:color w:val="0000FF"/>
            <w:u w:val="single"/>
          </w:rPr>
          <w:t>[2]</w:t>
        </w:r>
      </w:hyperlink>
      <w:r>
        <w:t>. Он считает, что трудовая деятельность должна начинаться с 7-8 лет, причём характер работы неважен:</w:t>
      </w:r>
    </w:p>
    <w:p>
      <w:r>
        <w:t>«Мужчина, восьмилетний мужчина — это то, что нужно как раз нам, который будет работать и драться, если нужно будет. Нужно будет — будет строить, нужно будет — будет красить, нужно будет — будет рожать детей».</w:t>
      </w:r>
    </w:p>
    <w:p>
      <w:r>
        <w:t>Вот таким образом и получаем, что на яхты и другое дорогостоящее имущество духовенства народ должен закрыть глаза, ведь у нас есть проблема посерьёзнее – нелегализованный детский труд. Пока в нашей стране набирает обороты экономический кризис, а ситуация в мире всё сильнее накаляется, церковь думает только о собственном достатке.</w:t>
      </w:r>
    </w:p>
    <w:p>
      <w:r>
        <w:t>Но не стоит считать, что это проблема современности – подобное старо, как и сама религия. Для церкви вера людей, их отчаяние и страх перед будущим всегда были источником достатка. Всевозможные религиозные организации, несмотря на громкие заявления о приверженности к чему-то высшему, всегда искали лишь выгоду.</w:t>
      </w:r>
    </w:p>
    <w:p>
      <w:r>
        <w:t>Церковь на протяжении своей истории крепко переплеталась с наиболее прибыльной стороной – с государством, а после и с бизнесом. Таким образом, она становилась очередным рычагом давления на мнение народных масс. С осознанием этого вопрос о яхтах у священников отпадает сам собой, ведь рупор пропаганды правящей элиты необходимо щедро подпитывать как финансово, так и материально.</w:t>
      </w:r>
    </w:p>
    <w:p>
      <w:r>
        <w:t xml:space="preserve">С другой же стороны, можно избавиться от куда менее нужной вещи в жизни общества – образования. Так только за один 2023 год в России уволилось 193 тысячи учителей </w:t>
      </w:r>
      <w:hyperlink r:id="rId13">
        <w:r>
          <w:rPr>
            <w:color w:val="0000FF"/>
            <w:u w:val="single"/>
          </w:rPr>
          <w:t>[3]</w:t>
        </w:r>
      </w:hyperlink>
      <w:r>
        <w:t>. Сами школы также не избежали подобной оптимизации – с 2000 года в нашей стране их количество сократилось почти на 28 тысяч (с 68 до 40 тысяч). Количество церквей же наоборот увеличилось на 21 тысячу (с 21 до 42 тысяч), и религиозных учреждений становится только больше.</w:t>
      </w:r>
    </w:p>
    <w:p>
      <w:r>
        <w:t xml:space="preserve">Не стоит искать здесь никаких заговоров – подобные тенденции естественны для капитализма. Когда краеугольным камнем системы является прибыль, то основной задачей правящей элиты помимо заработка становится удержание простых людей в узде. Недостаточно наполнить пространство пропагандой – необходимо лишить человека критического мышления и доступа к другим мнениям. </w:t>
      </w:r>
    </w:p>
    <w:p>
      <w:r>
        <w:t xml:space="preserve">Пока простой рабочий не осознает, что является лишь разменной монетой, инструментом, который в любой момент могут выбросить и заменить другим, то большие начальники и дальше будут жить на широкую ногу за счёт народа. Капиталистическая система давно устарела. Свои задачи как этап развития человеческого общества капитализм выполнил, и теперь нам нужно двигаться вперёд. </w:t>
      </w:r>
    </w:p>
    <w:p>
      <w:r>
        <w:t>Таким шагом в будущее является социализм. Марксистская теория не только раскрывает проблемы капитализма, но и предоставляет нам решение. Социалистическая система базируется на жизни обычного человека и его будущем. Социализм направляет ресурсы на поддержание и развитие общества, а не на отдельных индивидов с толстыми кошельками.</w:t>
      </w:r>
    </w:p>
    <w:p>
      <w:r>
        <w:t>Изучайте марксизм и объединяйтесь с товарищами в кружки для помощи друг другу. Помогайте окружающим вас людям осознать текущее положение дел, осознать ведущуюся против нас классовую войну. Только идеологическим единством, стальной дисциплиной и верностью трудовому народу мы сможем достичь наших целей – сделать столь желанный шаг в будущее.</w:t>
      </w:r>
    </w:p>
    <w:p/>
    <w:p>
      <w:r>
        <w:t>Источники:</w:t>
      </w:r>
    </w:p>
    <w:p>
      <w:r>
        <w:t>[1] Лента –</w:t>
      </w:r>
      <w:hyperlink r:id="rId11">
        <w:r>
          <w:rPr>
            <w:color w:val="0000FF"/>
            <w:u w:val="single"/>
          </w:rPr>
          <w:t xml:space="preserve"> «Священник РПЦ словами «отстаньте от моей яхты» защитил право духовенства на богатую жизнь»</w:t>
        </w:r>
      </w:hyperlink>
      <w:r>
        <w:t xml:space="preserve"> от 4 декабря 2024 г.</w:t>
      </w:r>
    </w:p>
    <w:p>
      <w:r>
        <w:t>[2] Лента –</w:t>
      </w:r>
      <w:hyperlink r:id="rId12">
        <w:r>
          <w:rPr>
            <w:color w:val="0000FF"/>
            <w:u w:val="single"/>
          </w:rPr>
          <w:t xml:space="preserve"> «В РПЦ призвали разрешить детям работать с 7-8 лет»</w:t>
        </w:r>
      </w:hyperlink>
      <w:r>
        <w:t xml:space="preserve"> от 24 ноября 2024 г.</w:t>
      </w:r>
    </w:p>
    <w:p>
      <w:r>
        <w:t>[3] Новые известия –</w:t>
      </w:r>
      <w:hyperlink r:id="rId13">
        <w:r>
          <w:rPr>
            <w:color w:val="0000FF"/>
            <w:u w:val="single"/>
          </w:rPr>
          <w:t xml:space="preserve"> «Вперед, в прошлое: школ в России стало меньше, чем церквей»</w:t>
        </w:r>
      </w:hyperlink>
      <w:r>
        <w:t xml:space="preserve"> от 13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viashchiennik-zaiavil-o-pravie-dukhovienstva-na-boghatuiu-zhizn" TargetMode="External"/><Relationship Id="rId11" Type="http://schemas.openxmlformats.org/officeDocument/2006/relationships/hyperlink" Target="https://lenta.ru/news/2024/12/04/svyaschennik-rpts-slovami-otstante-ot-moey-yahty-zaschitil-pravo-duhovenstva-na-bogatstvo/" TargetMode="External"/><Relationship Id="rId12" Type="http://schemas.openxmlformats.org/officeDocument/2006/relationships/hyperlink" Target="https://lenta.ru/news/2024/11/24/v-rpts-prizvali-razreshit-detyam-rabotat-s-7-8-let/" TargetMode="External"/><Relationship Id="rId13" Type="http://schemas.openxmlformats.org/officeDocument/2006/relationships/hyperlink" Target="https://newizv.ru/news/2024-02-13/vpered-v-proshloe-shkol-v-rossii-vse-menshe-tserkvey-vse-bolshe-42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