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и Куба проводят официальные переговоры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2026-04-02</w:t>
      </w:r>
    </w:p>
    <w:p>
      <w:pPr/>
      <w:r>
        <w:t>1 мин. на чтение</w:t>
      </w:r>
    </w:p>
    <w:p/>
    <w:p>
      <w:r>
        <w:rPr>
          <w:b/>
        </w:rPr>
        <w:t>Переговоры между США и Кубой напоминают переговоры, которые велись с Венесуэлой перед американским вторжением.</w:t>
      </w:r>
    </w:p>
    <w:p>
      <w:r>
        <w:rPr>
          <w:b/>
        </w:rPr>
        <w:t>Детали.</w:t>
      </w:r>
      <w:r>
        <w:t xml:space="preserve"> Кубинские и американские официальные лица подтвердили начало </w:t>
      </w:r>
      <w:hyperlink r:id="rId12">
        <w:r>
          <w:rPr>
            <w:color w:val="0000FF"/>
            <w:u w:val="single"/>
          </w:rPr>
          <w:t>переговоров</w:t>
        </w:r>
      </w:hyperlink>
      <w:r>
        <w:t>.</w:t>
      </w:r>
    </w:p>
    <w:p>
      <w:r>
        <w:t xml:space="preserve">► Хотя повестка публично не раскрывается, </w:t>
      </w:r>
      <w:hyperlink r:id="rId13">
        <w:r>
          <w:rPr>
            <w:color w:val="0000FF"/>
            <w:u w:val="single"/>
          </w:rPr>
          <w:t>источники</w:t>
        </w:r>
      </w:hyperlink>
      <w:r>
        <w:t xml:space="preserve"> предполагают, что переговоры могут включать частичное смягчение ограничений на поездки, корректировку санкций и сотрудничество в ключевых секторах, таких как порты, туризм и энергетика, а также вопросы миграции и региональной безопасности, в обмен на политические или экономические уступки со стороны Гаваны.</w:t>
      </w:r>
    </w:p>
    <w:p>
      <w:r>
        <w:t xml:space="preserve">► Президент Кубы Мигель Диас-Канель </w:t>
      </w:r>
      <w:hyperlink r:id="rId14">
        <w:r>
          <w:rPr>
            <w:color w:val="0000FF"/>
            <w:u w:val="single"/>
          </w:rPr>
          <w:t>охарактеризовал</w:t>
        </w:r>
      </w:hyperlink>
      <w:r>
        <w:t xml:space="preserve"> переговоры как «уважение к политическим системам обеих стран, суверенитету и праву нашего правительства на самоопределение». В то же время Дональд Трамп представил переговоры в </w:t>
      </w:r>
      <w:hyperlink r:id="rId15">
        <w:r>
          <w:rPr>
            <w:color w:val="0000FF"/>
            <w:u w:val="single"/>
          </w:rPr>
          <w:t>одностороннем</w:t>
        </w:r>
      </w:hyperlink>
      <w:r>
        <w:t xml:space="preserve"> ключе: «У них нет денег. У них сейчас вообще ничего нет. Но они ведут с нами переговоры, и, возможно, у нас будет дружественное поглощение Кубы».</w:t>
      </w:r>
    </w:p>
    <w:p>
      <w:r>
        <w:rPr>
          <w:b/>
        </w:rPr>
        <w:t>Контекст.</w:t>
      </w:r>
      <w:r>
        <w:t xml:space="preserve"> Эти события перекликаются с более ранними переговорами США с Венесуэлой, где </w:t>
      </w:r>
      <w:hyperlink r:id="rId16">
        <w:r>
          <w:rPr>
            <w:color w:val="0000FF"/>
            <w:u w:val="single"/>
          </w:rPr>
          <w:t>экономическое давление</w:t>
        </w:r>
      </w:hyperlink>
      <w:r>
        <w:t xml:space="preserve"> и, как </w:t>
      </w:r>
      <w:hyperlink r:id="rId17">
        <w:r>
          <w:rPr>
            <w:color w:val="0000FF"/>
            <w:u w:val="single"/>
          </w:rPr>
          <w:t>сообщалось</w:t>
        </w:r>
      </w:hyperlink>
      <w:r>
        <w:t xml:space="preserve">, тайные переговоры </w:t>
      </w:r>
      <w:hyperlink r:id="rId18">
        <w:r>
          <w:rPr>
            <w:color w:val="0000FF"/>
            <w:u w:val="single"/>
          </w:rPr>
          <w:t>предшествовали</w:t>
        </w:r>
      </w:hyperlink>
      <w:r>
        <w:t xml:space="preserve"> прямому вмешательству США, в ходе которого был свергнут действующий лидер и установлен проамериканский порядок, обеспечивший доступ </w:t>
      </w:r>
      <w:hyperlink r:id="rId19">
        <w:r>
          <w:rPr>
            <w:color w:val="0000FF"/>
            <w:u w:val="single"/>
          </w:rPr>
          <w:t>природным ресурсам</w:t>
        </w:r>
      </w:hyperlink>
      <w:r>
        <w:t>, обсуждавшимся в ходе переговоров.</w:t>
      </w:r>
    </w:p>
    <w:p>
      <w:r>
        <w:t xml:space="preserve">► </w:t>
      </w:r>
      <w:hyperlink r:id="rId20">
        <w:r>
          <w:rPr>
            <w:color w:val="0000FF"/>
            <w:u w:val="single"/>
          </w:rPr>
          <w:t>Частный сектор</w:t>
        </w:r>
      </w:hyperlink>
      <w:r>
        <w:t xml:space="preserve"> Кубы вырос за последние десятилетия и в 2024 году </w:t>
      </w:r>
      <w:hyperlink r:id="rId21">
        <w:r>
          <w:rPr>
            <w:color w:val="0000FF"/>
            <w:u w:val="single"/>
          </w:rPr>
          <w:t>превзошёл</w:t>
        </w:r>
      </w:hyperlink>
      <w:r>
        <w:t xml:space="preserve"> государственный сектор торговли. Усиленные за счёт внешней торговли, эти капиталистические элементы, вероятно, будут усиливать давление на Гавану с целью усиления сотрудничества с США. На протяжении длительного времени Гавана в значительной степени </w:t>
      </w:r>
      <w:hyperlink r:id="rId22">
        <w:r>
          <w:rPr>
            <w:color w:val="0000FF"/>
            <w:u w:val="single"/>
          </w:rPr>
          <w:t>зависела</w:t>
        </w:r>
      </w:hyperlink>
      <w:r>
        <w:t xml:space="preserve"> от торговли с Россией и Китаем, чтобы смягчить последствия американских санкций.</w:t>
      </w:r>
    </w:p>
    <w:p>
      <w:r>
        <w:t xml:space="preserve">► Для Кубы эти переговоры происходят на фоне </w:t>
      </w:r>
      <w:hyperlink r:id="rId23">
        <w:r>
          <w:rPr>
            <w:color w:val="0000FF"/>
            <w:u w:val="single"/>
          </w:rPr>
          <w:t>ужесточения</w:t>
        </w:r>
      </w:hyperlink>
      <w:r>
        <w:t xml:space="preserve"> американского эмбарго, которое отрезало остров от импорта энергоносителей и сопровождалось угрозами введения тарифов против стран, торгующих с Кубой, что привело к массовым отключениям электроэнергии, дефициту топлива, ухудшению продовольственной безопасности и </w:t>
      </w:r>
      <w:hyperlink r:id="rId24">
        <w:r>
          <w:rPr>
            <w:color w:val="0000FF"/>
            <w:u w:val="single"/>
          </w:rPr>
          <w:t>протестам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sha-i-kuba-provodiat-ofitsialnyie-pierieghovory" TargetMode="External"/><Relationship Id="rId12" Type="http://schemas.openxmlformats.org/officeDocument/2006/relationships/hyperlink" Target="https://www.usatoday.com/story/news/world/2026/03/08/trump-administration-cuba-economic-deal/89054230007/" TargetMode="External"/><Relationship Id="rId13" Type="http://schemas.openxmlformats.org/officeDocument/2006/relationships/hyperlink" Target="https://www.reuters.com/world/americas/cuban-president-under-pressure-economic-crisis-trump-address-media-2026-03-13/?utm_source=chatgpt.com" TargetMode="External"/><Relationship Id="rId14" Type="http://schemas.openxmlformats.org/officeDocument/2006/relationships/hyperlink" Target="https://www.nytimes.com/2026/03/13/world/americas/cuba-us-talks-trump-oil.html" TargetMode="External"/><Relationship Id="rId15" Type="http://schemas.openxmlformats.org/officeDocument/2006/relationships/hyperlink" Target="https://apnews.com/article/trump-cuba-friendly-takeover-rubio-venezuela-435f056b47cfd6bc0c0af875318fa123" TargetMode="External"/><Relationship Id="rId16" Type="http://schemas.openxmlformats.org/officeDocument/2006/relationships/hyperlink" Target="https://www.pbs.org/newshour/world/a-timeline-of-u-s-military-escalation-against-venezuela-leading-to-maduros-capture" TargetMode="External"/><Relationship Id="rId17" Type="http://schemas.openxmlformats.org/officeDocument/2006/relationships/hyperlink" Target="https://politsturm.com/tainyie-ustupki-maduro-amierikanskomu-impierializmu" TargetMode="External"/><Relationship Id="rId18" Type="http://schemas.openxmlformats.org/officeDocument/2006/relationships/hyperlink" Target="https://politsturm.com/sobytiia-v-vieniesuelie-pozitsiia" TargetMode="External"/><Relationship Id="rId19" Type="http://schemas.openxmlformats.org/officeDocument/2006/relationships/hyperlink" Target="https://apnews.com/article/treasury-sanctions-venezuela-gold-reserves-c9c797beff5663ee79ffc528ad37e5f1" TargetMode="External"/><Relationship Id="rId20" Type="http://schemas.openxmlformats.org/officeDocument/2006/relationships/hyperlink" Target="https://politsturm.com/o-rieformakh-na-kubie-novyie-ustupki-kapitalizmu" TargetMode="External"/><Relationship Id="rId21" Type="http://schemas.openxmlformats.org/officeDocument/2006/relationships/hyperlink" Target="https://us.politsturm.com/private-sector-dominant-in-cuban-retail-market" TargetMode="External"/><Relationship Id="rId22" Type="http://schemas.openxmlformats.org/officeDocument/2006/relationships/hyperlink" Target="https://us.politsturm.com/china-becomes-cubas-key-economic-partner" TargetMode="External"/><Relationship Id="rId23" Type="http://schemas.openxmlformats.org/officeDocument/2006/relationships/hyperlink" Target="https://us.politsturm.com/american-imperialism-intensifies-siege-against-cuba" TargetMode="External"/><Relationship Id="rId24" Type="http://schemas.openxmlformats.org/officeDocument/2006/relationships/hyperlink" Target="https://www.reuters.com/world/americas/protesters-cuba-attack-communist-party-office-rare-riot-over-blackouts-2026-03-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