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Состав колбасных изделий под вопросом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2022-02-10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начале февраля этого года стало известно намерение Министерства сельского хозяйства изменить технический регламент производства колбасных изделий. Теперь у производителя появится легальная возможность отклониться на 20% от долей жира и белка, указанных на этикетке. Так, к примеру, если маркировка говорит о наличии 18 грамм жира на 100 грамм продукта, то по факту этого жира может быть 14 грамм.</w:t>
      </w:r>
    </w:p>
    <w:p>
      <w:r>
        <w:t>В министерстве это новшество оправдывают самим технологическим процессом, в ходе которого трудно достичь точного соблюдения пропорций необходимых веществ. Эта пропорция изменяется после тепловой обработки продукта, при его выдержке и охлаждении.</w:t>
      </w:r>
    </w:p>
    <w:p>
      <w:r>
        <w:t>Вместе с тем, как отмечает замдиректора по научной работе Федерального научного центра пищевых систем им. В.М. Горбатова РАН Анастасия Семёнова, «производителям приходится менять рецептуру для сохранения рентабельности». И происходит это в ущерб потребителю, т.к. на предприятии заменяют дорогую говядину на более дешёвую курицу. В свете падения реальных доходов населения вполне себе выход.</w:t>
      </w:r>
    </w:p>
    <w:p>
      <w:r>
        <w:t>Инициатива Минсельхоза открывает широкий простор для злоупотреблений, на которые теперь официально пойдут производители колбасных изделий. При условии стабильного сокращения поголовья крупного рогатого скота, деградации отечественного животноводства и высокого уровня импортной зависимости не остаётся ничего другого, разве что идти по пути снижения качества товара.</w:t>
      </w:r>
    </w:p>
    <w:p>
      <w:r>
        <w:t>Для малоимущего и бедного населения качественные колбасные изделия – роскошь. Для богатых – свой, особый ассортимент изделий. Многообразие сортов колбасы, к которому так стремились сторонники разрушения социализма, отражает и многообразие классов и прослоек современного российского капиталистического общества. Лишь ликвидировав частную собственность на средства производства, и поставив во главу угла не прибыль, а здоровье населения, можно решить продовольственные проблемы в положительном для трудящихся масс смысле.</w:t>
      </w:r>
    </w:p>
    <w:p>
      <w:r>
        <w:t>Источники: Российская Газета – “Больше жира, меньше белка: колбасе готовят изменения состава” от 02 февраля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ostav-kolbasnyx-izdelij-pod-vopros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