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Сколько стоит забастовка для профсоюзов США?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2023-07-04</w:t>
      </w:r>
    </w:p>
    <w:p>
      <w:pPr/>
      <w:r>
        <w:t>1 мин. на чтение</w:t>
      </w:r>
    </w:p>
    <w:p/>
    <w:p>
      <w:r>
        <w:t>Работодатели выставят счет профсоюзам за забастовку – два дня забастовки обойдутся профсоюзу в $4 млрд.</w:t>
      </w:r>
    </w:p>
    <w:p>
      <w:r>
        <w:t>Транспортная компания The Loadstar сообщает, что Республиканская партия США внесла в Сенат законопроект, предусматривающий возмещение экономического ущерба, причиненного забастовками. Ущерб будут возмещать профсоюзы портовых рабочих в двойном размере от упущенной выгоды.</w:t>
      </w:r>
    </w:p>
    <w:p>
      <w:r>
        <w:t>Торговая палата США оценила ущерб за день массовой забастовки портовых рабочих на западном побережье в $1 млрд. Следовательно, профсоюзы должны компенсировать ущерб в $2 млрд.</w:t>
      </w:r>
    </w:p>
    <w:p>
      <w:r>
        <w:t>В случае принятия законопроекта неявка на работу и забастовки будут расцениваться несправедливой трудовой практикой, от которой страдает экономическая стабильность и экономическое благополучие США. Поэтому необходимо принимать оперативные меры для компенсации последствий пострадавшим. Что сделает проведение забастовок невозможным.</w:t>
      </w:r>
    </w:p>
    <w:p>
      <w:r>
        <w:t>В прошлом году Конгресс США, столкнувшись с забастовками железнодорожников, не смог удовлетворить требования рабочих и запретил забастовки в этой отрасли.</w:t>
      </w:r>
    </w:p>
    <w:p>
      <w:r>
        <w:t>Наглядный пример того, в интересах какого класса действует государство. В цитадели демократии проводятся все необходимые бюрократические процедуры для продвижения диктатуры собственников средств производства.</w:t>
      </w:r>
    </w:p>
    <w:p>
      <w:r>
        <w:t>Чиновники под финансовым благополучием и экономической стабильностью США подразумевают оные блага для бизнесменов и предпринимателей. Экономическое благополучие докеров к категории экономического благополучия США не относится, поскольку противоречит экономическим интересам тех, на кого докеры работают.</w:t>
      </w:r>
    </w:p>
    <w:p>
      <w:r>
        <w:t>Своим трудом докеры создают прибавочную стоимость, которая законным путем отнимается нанимателями. Так образуется прибыль, за которой гонится всякий бизнес. Аппарат государства в руках буржуазии всячески этому способствует. Таким образом, буржуазия законными методами ведет свою классовую борьбу.</w:t>
      </w:r>
    </w:p>
    <w:p>
      <w:r>
        <w:t>Путем забастовок рабочие ведут свою классовую борьбу, также законными методами, за улучшение своих экономических условий. Принятие антипрофсоюзного закона лишит докеров на законный способ ведения классовой борьбы, оставив иные.</w:t>
      </w:r>
    </w:p>
    <w:p>
      <w:r>
        <w:t>Государство стоит на службе классовых интересов. У буржуазии такое средство есть, у рабочих – нет. Следовательно, чтобы парировать преимущество антагонистического классового, рабочим необходимо обзавестись своим государством, со своими законами, например, запрещающими эксплуатацию человека человеком. О том, как этого добиться, написано в учении марксизма-ленинизма.</w:t>
      </w:r>
    </w:p>
    <w:p>
      <w:r>
        <w:t xml:space="preserve">Источник: SeaNews – </w:t>
      </w:r>
      <w:hyperlink r:id="rId11">
        <w:r>
          <w:rPr>
            <w:color w:val="0000FF"/>
            <w:u w:val="single"/>
          </w:rPr>
          <w:t>«Цена забастовки – 2 млрд долларов в день»</w:t>
        </w:r>
      </w:hyperlink>
      <w:r>
        <w:t xml:space="preserve"> от 26 июня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olko-stoit-zabastovka-dlia-profsoiuzov-ssha" TargetMode="External"/><Relationship Id="rId11" Type="http://schemas.openxmlformats.org/officeDocument/2006/relationships/hyperlink" Target="https://seanews.ru/2023/06/26/ru-cena-zabastovki-2-mlrd-dollarov-v-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