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Семьи с детьми чаще оказываются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2025-08-10</w:t>
      </w:r>
    </w:p>
    <w:p>
      <w:pPr/>
      <w:r>
        <w:t>1 мин. на чтение</w:t>
      </w:r>
    </w:p>
    <w:p/>
    <w:p>
      <w:r>
        <w:rPr>
          <w:b/>
        </w:rPr>
        <w:t xml:space="preserve">Детали. </w:t>
      </w:r>
      <w:r>
        <w:t xml:space="preserve">Как следует из данных Росстата, </w:t>
      </w:r>
      <w:hyperlink r:id="rId11">
        <w:r>
          <w:rPr>
            <w:color w:val="0000FF"/>
            <w:u w:val="single"/>
          </w:rPr>
          <w:t>почти 73%</w:t>
        </w:r>
      </w:hyperlink>
      <w:r>
        <w:t xml:space="preserve"> малоимущих домохозяйств — это семьи с детьми.</w:t>
      </w:r>
    </w:p>
    <w:p>
      <w:r>
        <w:rPr>
          <w:b/>
        </w:rPr>
        <w:t>►</w:t>
      </w:r>
      <w:r>
        <w:t>Бездетных семей за чертой бедности не больше 1,1%.</w:t>
      </w:r>
    </w:p>
    <w:p>
      <w:r>
        <w:rPr>
          <w:b/>
        </w:rPr>
        <w:t>►</w:t>
      </w:r>
      <w:r>
        <w:t>С рождением каждого ребенка вероятность оказаться за чертой бедности становиться выше. С одним ребенком — 4%, с двумя — 8,4%, а с тремя и более — 21,4%.</w:t>
      </w:r>
    </w:p>
    <w:p>
      <w:r>
        <w:rPr>
          <w:b/>
        </w:rPr>
        <w:t>►</w:t>
      </w:r>
      <w:r>
        <w:t>Особенно уязвимы семьи с детьми до трех лет. Среди них малоимущих вдвое больше.</w:t>
      </w:r>
    </w:p>
    <w:p>
      <w:r>
        <w:rPr>
          <w:b/>
        </w:rPr>
        <w:t xml:space="preserve">Контекст. </w:t>
      </w:r>
      <w:r>
        <w:t>Подобное явление неудивительно - Россия как и остальные страны переживает экономический кризис.</w:t>
      </w:r>
    </w:p>
    <w:p>
      <w:r>
        <w:rPr>
          <w:b/>
        </w:rPr>
        <w:t xml:space="preserve">► </w:t>
      </w:r>
      <w:r>
        <w:t xml:space="preserve">Аналитики ЦМАКП считают, что уже в следующем году экономика России может уйти в </w:t>
      </w:r>
      <w:hyperlink r:id="rId12">
        <w:r>
          <w:rPr>
            <w:color w:val="0000FF"/>
            <w:u w:val="single"/>
          </w:rPr>
          <w:t>рецессию</w:t>
        </w:r>
      </w:hyperlink>
      <w:r>
        <w:t>, несмотря на смягчение денежно-кредитной политики.</w:t>
      </w:r>
    </w:p>
    <w:p>
      <w:r>
        <w:rPr>
          <w:b/>
        </w:rPr>
        <w:t xml:space="preserve">► </w:t>
      </w:r>
      <w:r>
        <w:t xml:space="preserve">Вместе с тем уже не первый год </w:t>
      </w:r>
      <w:hyperlink r:id="rId13">
        <w:r>
          <w:rPr>
            <w:color w:val="0000FF"/>
            <w:u w:val="single"/>
          </w:rPr>
          <w:t>дорожают продукты</w:t>
        </w:r>
      </w:hyperlink>
      <w:r>
        <w:t>. Так, по состоянию на декабрь 2024 г. картофель за год подорожал на 101,9% - до 52,52 рубля за килограмм.</w:t>
      </w:r>
    </w:p>
    <w:p>
      <w:r>
        <w:rPr>
          <w:b/>
        </w:rPr>
        <w:t xml:space="preserve">► </w:t>
      </w:r>
      <w:r>
        <w:t xml:space="preserve">Подорожали и лекарства. Так, </w:t>
      </w:r>
      <w:hyperlink r:id="rId14">
        <w:r>
          <w:rPr>
            <w:color w:val="0000FF"/>
            <w:u w:val="single"/>
          </w:rPr>
          <w:t>треть россиян</w:t>
        </w:r>
      </w:hyperlink>
      <w:r>
        <w:t xml:space="preserve"> не смогли купить нужные лекарства при наличии их в магазинах. </w:t>
      </w:r>
    </w:p>
    <w:p>
      <w:r>
        <w:rPr>
          <w:b/>
        </w:rPr>
        <w:t>►</w:t>
      </w:r>
      <w:r>
        <w:t xml:space="preserve">Кроме того, отправить ребенка в лагерь на море стало </w:t>
      </w:r>
      <w:hyperlink r:id="rId15">
        <w:r>
          <w:rPr>
            <w:color w:val="0000FF"/>
            <w:u w:val="single"/>
          </w:rPr>
          <w:t>роскошью</w:t>
        </w:r>
      </w:hyperlink>
      <w:r>
        <w:t>: 77% родителей не могут позволить детям отдых на юге. Далеко не у всех заработок от 100 тыс. руб. в месяц при условии, что в семье один ребенок.</w:t>
      </w:r>
    </w:p>
    <w:p>
      <w:r>
        <w:rPr>
          <w:b/>
        </w:rPr>
        <w:t xml:space="preserve">Важно знать. </w:t>
      </w:r>
      <w:r>
        <w:t xml:space="preserve">В условиях рыночной экономики невозможно искоренить бедность. Эта система порождает неравенство, а вместе с ним и повторяющиеся кризисы. Всё превращается в товар и следует лишь цели получения максимальной прибыли. </w:t>
      </w:r>
    </w:p>
    <w:p>
      <w:r>
        <w:rPr>
          <w:b/>
        </w:rPr>
        <w:t>►</w:t>
      </w:r>
      <w:r>
        <w:t xml:space="preserve">Большинство рядовых граждан не могут </w:t>
      </w:r>
      <w:hyperlink r:id="rId16">
        <w:r>
          <w:rPr>
            <w:color w:val="0000FF"/>
            <w:u w:val="single"/>
          </w:rPr>
          <w:t>содержать детей</w:t>
        </w:r>
      </w:hyperlink>
      <w:r>
        <w:rPr>
          <w:b/>
        </w:rPr>
        <w:t>.</w:t>
      </w:r>
    </w:p>
    <w:p>
      <w:r>
        <w:rPr>
          <w:b/>
        </w:rPr>
        <w:t>►</w:t>
      </w:r>
      <w:r>
        <w:t xml:space="preserve">Все действия государства, направленные на помощь семей, являются лишь </w:t>
      </w:r>
      <w:hyperlink r:id="rId17">
        <w:r>
          <w:rPr>
            <w:color w:val="0000FF"/>
            <w:u w:val="single"/>
          </w:rPr>
          <w:t>полумерами</w:t>
        </w:r>
      </w:hyperlink>
      <w:r>
        <w:t xml:space="preserve"> и в корне ничего не могут изменить.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mi-s-dietmi-chashchie-okazyvaiutsia-za-chiertoi-biednosti" TargetMode="External"/><Relationship Id="rId11" Type="http://schemas.openxmlformats.org/officeDocument/2006/relationships/hyperlink" Target="https://t.me/tochno_st/591" TargetMode="External"/><Relationship Id="rId12" Type="http://schemas.openxmlformats.org/officeDocument/2006/relationships/hyperlink" Target="https://www.forbes.ru/finansy/543449-analitiki-cmakp-zaavili-o-neizbeznosti-recessii-daze-pri-smagcenii-politiki-cb" TargetMode="External"/><Relationship Id="rId13" Type="http://schemas.openxmlformats.org/officeDocument/2006/relationships/hyperlink" Target="https://www.forbes.ru/prodovolstvennaya-bezopasnost/528022-polcarstva-za-bors-kakie-produkty-v-rossii-podorozali-za-god-sil-nee-vsego" TargetMode="External"/><Relationship Id="rId14" Type="http://schemas.openxmlformats.org/officeDocument/2006/relationships/hyperlink" Target="https://politsturm.com/triet-rossiian-nie-moghut-priobriesti-nieobkhodimyie-liekarstva" TargetMode="External"/><Relationship Id="rId15" Type="http://schemas.openxmlformats.org/officeDocument/2006/relationships/hyperlink" Target="https://politsturm.com/dietskii-otdykh-stal-privilieghiiei-boghatykh" TargetMode="External"/><Relationship Id="rId16" Type="http://schemas.openxmlformats.org/officeDocument/2006/relationships/hyperlink" Target="https://politsturm.com/ekonomisty-poschitali-skolko-stoit-sodierzhat-riebienka" TargetMode="External"/><Relationship Id="rId17" Type="http://schemas.openxmlformats.org/officeDocument/2006/relationships/hyperlink" Target="https://politsturm.com/pochiemu-matierinskii-kapital-nie-stimuliruiet-rozhdaie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