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Сделка США с Ираном стала передышкой для перевооружения ХАМАС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2026-07-04</w:t>
      </w:r>
    </w:p>
    <w:p>
      <w:pPr/>
      <w:r>
        <w:t>2 мин. на чтение</w:t>
      </w:r>
    </w:p>
    <w:p/>
    <w:p>
      <w:r>
        <w:rPr>
          <w:b/>
        </w:rPr>
        <w:t>Детали.</w:t>
      </w:r>
      <w:r>
        <w:t xml:space="preserve"> 2 июля, в день, когда Израиль отметил 1000 дней с момента атаки 7 октября 2023 года, начальник генштаба армии Эяль Замир</w:t>
      </w:r>
      <w:hyperlink r:id="rId12">
        <w:r>
          <w:rPr>
            <w:color w:val="0000FF"/>
            <w:u w:val="single"/>
          </w:rPr>
          <w:t xml:space="preserve"> заявил</w:t>
        </w:r>
      </w:hyperlink>
      <w:r>
        <w:t xml:space="preserve"> на совещании, посвящённом оценке ситуации на всех фронтах, что ни один из театров военных действий не деэскалирован, а Иран продолжает требовать особого внимания командования.</w:t>
      </w:r>
    </w:p>
    <w:p>
      <w:r>
        <w:t>► По</w:t>
      </w:r>
      <w:hyperlink r:id="rId12">
        <w:r>
          <w:rPr>
            <w:color w:val="0000FF"/>
            <w:u w:val="single"/>
          </w:rPr>
          <w:t xml:space="preserve"> оценке</w:t>
        </w:r>
      </w:hyperlink>
      <w:r>
        <w:t xml:space="preserve"> израильских чиновников, ХАМАС рассчитывает именно на иранскую помощь, чтобы восстановить силы, ослабленные за два с половиной года боевых действий.</w:t>
      </w:r>
    </w:p>
    <w:p>
      <w:r>
        <w:t>► Переговоры о судьбе оружия палестинских группировок в Каире</w:t>
      </w:r>
      <w:hyperlink r:id="rId13">
        <w:r>
          <w:rPr>
            <w:color w:val="0000FF"/>
            <w:u w:val="single"/>
          </w:rPr>
          <w:t xml:space="preserve"> зашли в тупик</w:t>
        </w:r>
      </w:hyperlink>
      <w:r>
        <w:t>: стороны согласовали 13 из 15 пунктов второго этапа плана Трампа, но не договорились именно по вопросам разоружения.</w:t>
      </w:r>
    </w:p>
    <w:p>
      <w:r>
        <w:rPr>
          <w:b/>
        </w:rPr>
        <w:t>Контекст.</w:t>
      </w:r>
      <w:r>
        <w:t xml:space="preserve"> Пауза в противостоянии США и Ирана оформилась после войны, начавшейся в феврале 2026 года массированными ударами США и Израиля по иранским военным и ядерным объектам.</w:t>
      </w:r>
    </w:p>
    <w:p>
      <w:r>
        <w:t>► По</w:t>
      </w:r>
      <w:hyperlink r:id="rId14">
        <w:r>
          <w:rPr>
            <w:color w:val="0000FF"/>
            <w:u w:val="single"/>
          </w:rPr>
          <w:t xml:space="preserve"> меморандуму</w:t>
        </w:r>
      </w:hyperlink>
      <w:r>
        <w:t>, подписанному Трампом и Пезешкианом 18–19 июня, Иран ограничивает обогащение урана в обмен на снятие санкций, возврат части замороженных активов и прекращение морской блокады Ормузского пролива.</w:t>
      </w:r>
    </w:p>
    <w:p>
      <w:r>
        <w:t>► С октября 2025 года в Газе действует перемирие по плану Трампа, однако, по</w:t>
      </w:r>
      <w:hyperlink r:id="rId15">
        <w:r>
          <w:rPr>
            <w:color w:val="0000FF"/>
            <w:u w:val="single"/>
          </w:rPr>
          <w:t xml:space="preserve"> данным</w:t>
        </w:r>
      </w:hyperlink>
      <w:r>
        <w:t xml:space="preserve"> наблюдателей, огонь не утихает по-настоящему: Израиль продолжает точечные удары, а ХАМАС по-прежнему контролирует ситуацию в секторе, не выпуская из рук оружие.</w:t>
      </w:r>
    </w:p>
    <w:p>
      <w:r>
        <w:t>► ХАМАС формально</w:t>
      </w:r>
      <w:hyperlink r:id="rId16">
        <w:r>
          <w:rPr>
            <w:color w:val="0000FF"/>
            <w:u w:val="single"/>
          </w:rPr>
          <w:t xml:space="preserve"> согласился</w:t>
        </w:r>
      </w:hyperlink>
      <w:r>
        <w:t xml:space="preserve"> передать гражданское управление сектором комитету технократов, однако сохраняет контроль над вооружёнными формированиями и продолжает собирать с населения налоги и сборы.</w:t>
      </w:r>
    </w:p>
    <w:p>
      <w:r>
        <w:t>► Исключение Израиля из переговоров США с Тегераном</w:t>
      </w:r>
      <w:hyperlink r:id="rId17">
        <w:r>
          <w:rPr>
            <w:color w:val="0000FF"/>
            <w:u w:val="single"/>
          </w:rPr>
          <w:t xml:space="preserve"> ударило</w:t>
        </w:r>
      </w:hyperlink>
      <w:r>
        <w:t xml:space="preserve"> по авторитету Нетаньяху, который на протяжении многих лет выстраивал образ единственного израильского политика, способного напрямую влиять на курс Вашингтона в отношении Ирана.</w:t>
      </w:r>
    </w:p>
    <w:p>
      <w:r>
        <w:rPr>
          <w:b/>
        </w:rPr>
        <w:t>Важно знать.</w:t>
      </w:r>
      <w:r>
        <w:t xml:space="preserve"> Конфликт вокруг Ирана и Газы — не борьба «жертв терроризма» против «террористов», а столкновение нескольких капиталистических и региональных держав за контроль над Ближним Востоком, в котором палестинское население остаётся заложником чужих интересов.</w:t>
      </w:r>
    </w:p>
    <w:p>
      <w:r>
        <w:t>► Иран давно не жертва одного лишь американского империализма: сам он выступает региональной империалистической силой,</w:t>
      </w:r>
      <w:hyperlink r:id="rId18">
        <w:r>
          <w:rPr>
            <w:color w:val="0000FF"/>
            <w:u w:val="single"/>
          </w:rPr>
          <w:t xml:space="preserve"> финансирующей</w:t>
        </w:r>
      </w:hyperlink>
      <w:r>
        <w:t xml:space="preserve"> ХАМАС, «Хезболлу» и хуситов ради собственной экспансии в регионе, а не из солидарности с угнетёнными палестинцами.</w:t>
      </w:r>
    </w:p>
    <w:p>
      <w:r>
        <w:t>► ХАМАС — осколок «Братьев-мусульман»*, десятилетиями</w:t>
      </w:r>
      <w:hyperlink r:id="rId19">
        <w:r>
          <w:rPr>
            <w:color w:val="0000FF"/>
            <w:u w:val="single"/>
          </w:rPr>
          <w:t xml:space="preserve"> получавший</w:t>
        </w:r>
      </w:hyperlink>
      <w:r>
        <w:t xml:space="preserve"> финансирование от Ирана, Катара и Турции; его цель — не социальное освобождение Газы, а удержание собственной власти над её населением, что подтверждает и нынешняя схема передачи «гражданских» функций технократам при сохранении собственных вооружённых структур.</w:t>
      </w:r>
    </w:p>
    <w:p>
      <w:r>
        <w:t>► Соглашение США с Ираном — не результат принципиальной дипломатии, а тактическая пауза между конкурирующими центрами силы: Вашингтон снижает издержки войны на два фронта, Тегеран получает средства на восстановление экономики и региональных союзников, а Израиль остаётся недоволен тем, что его интересы принесли в жертву этой сделке.</w:t>
      </w:r>
    </w:p>
    <w:p>
      <w:r>
        <w:t>► Готовность западных держав переходить от безоговорочной поддержки Израиля к критике его действий в Газе и обратно в зависимости от политической конъюнктуры</w:t>
      </w:r>
      <w:hyperlink r:id="rId20">
        <w:r>
          <w:rPr>
            <w:color w:val="0000FF"/>
            <w:u w:val="single"/>
          </w:rPr>
          <w:t xml:space="preserve"> показывает</w:t>
        </w:r>
      </w:hyperlink>
      <w:r>
        <w:t>, что риторика «прав человека» здесь подчинена интересам держав, а не принципам.</w:t>
      </w:r>
    </w:p>
    <w:p>
      <w:r>
        <w:t>► Пока крупные и региональные державы делят сферы влияния, простое палестинское население остаётся под властью то израильской армии, то вооружённых структур ХАМАС, не получая ни подлинной независимости, ни социального освобождения.</w:t>
      </w:r>
    </w:p>
    <w:p>
      <w:r>
        <w:rPr>
          <w:i/>
        </w:rPr>
        <w:t>* «Братья-мусульмане» — организация, деятельность которой запрещена в ряде стран, включая Россию.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dielka-ssha-s-iranom-stala-pieriedyshkoi-dlia-pierievooruzhieniia-khamas" TargetMode="External"/><Relationship Id="rId12" Type="http://schemas.openxmlformats.org/officeDocument/2006/relationships/hyperlink" Target="https://www.kommersant.ru/doc/8795873" TargetMode="External"/><Relationship Id="rId13" Type="http://schemas.openxmlformats.org/officeDocument/2006/relationships/hyperlink" Target="https://ria.ru/20260616/marzuk-2099138671.html" TargetMode="External"/><Relationship Id="rId14" Type="http://schemas.openxmlformats.org/officeDocument/2006/relationships/hyperlink" Target="https://ria.ru/20260619/tramp-2099683994.html" TargetMode="External"/><Relationship Id="rId15" Type="http://schemas.openxmlformats.org/officeDocument/2006/relationships/hyperlink" Target="https://ria.ru/20260217/gaz-2075055293.html" TargetMode="External"/><Relationship Id="rId16" Type="http://schemas.openxmlformats.org/officeDocument/2006/relationships/hyperlink" Target="https://tass.ru/mezhdunarodnaya-panorama/22078355" TargetMode="External"/><Relationship Id="rId17" Type="http://schemas.openxmlformats.org/officeDocument/2006/relationships/hyperlink" Target="https://ria.ru/20260629/izrail-2101088667.html" TargetMode="External"/><Relationship Id="rId18" Type="http://schemas.openxmlformats.org/officeDocument/2006/relationships/hyperlink" Target="https://politsturm.com/os-soprotivlieniia-iranskii-impierializm" TargetMode="External"/><Relationship Id="rId19" Type="http://schemas.openxmlformats.org/officeDocument/2006/relationships/hyperlink" Target="https://politsturm.com/kommunisty-i-paliestinskii-vopros" TargetMode="External"/><Relationship Id="rId20" Type="http://schemas.openxmlformats.org/officeDocument/2006/relationships/hyperlink" Target="https://politsturm.com/ievropa-priekratila-obsuzhdat-sanktsii-protiv-izrailia-i-poddierzhala-iegho-udary-po-i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