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цен снижает реальные доходы простых россиян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2026-06-28</w:t>
      </w:r>
    </w:p>
    <w:p>
      <w:pPr/>
      <w:r>
        <w:t>1 мин. на чтение</w:t>
      </w:r>
    </w:p>
    <w:p/>
    <w:p>
      <w:r>
        <w:rPr>
          <w:b/>
        </w:rPr>
        <w:t>Инфляция при капитализме является способом перекладывания издержек монополий на плечи рядовых граждан при полном попустительстве со стороны официальной власти.</w:t>
      </w:r>
    </w:p>
    <w:p>
      <w:r>
        <w:rPr>
          <w:b/>
        </w:rPr>
        <w:t xml:space="preserve">Детали. </w:t>
      </w:r>
      <w:r>
        <w:t>По официальным</w:t>
      </w:r>
      <w:hyperlink r:id="rId12">
        <w:r>
          <w:rPr>
            <w:color w:val="0000FF"/>
            <w:u w:val="single"/>
          </w:rPr>
          <w:t xml:space="preserve"> данным</w:t>
        </w:r>
      </w:hyperlink>
      <w:r>
        <w:t>, годовая инфляция ускорилась до 5,85% после очередного недельного роста цен на 0,25%. Наибольший рост цен зафиксирован в секторе государственных тарифов ЖКХ, а также на продукты питания и медикаменты.</w:t>
      </w:r>
    </w:p>
    <w:p>
      <w:r>
        <w:t>► Руководство Центрального банка РФ объявило, что на ближайших заседаниях рассмотрит повышение ключевой ставки для ограничения кредитования — меру, которая удорожает займы прежде всего для малого производства и рядовых заёмщиков.</w:t>
      </w:r>
    </w:p>
    <w:p>
      <w:r>
        <w:t>► Крупные торговые сети зафиксировали падение спроса на качественные продукты и резкий рост продаж в магазинах-складах низшего ценового сегмента (так называемых жёстких дискаунтерах), где товары продаются прямо с минимальной наценкой.</w:t>
      </w:r>
    </w:p>
    <w:p>
      <w:r>
        <w:rPr>
          <w:b/>
        </w:rPr>
        <w:t xml:space="preserve">Контекст. </w:t>
      </w:r>
      <w:r>
        <w:t>Нынешнее ускорение инфляции разворачивается в условиях высокой монополизации розничной торговли и промышленности. Крупный бизнес закономерно переносит любые изменения в логистике и издержках производства на потребителя, удерживая норму прибыли за счёт роста цен, — это не злоупотребление, а системная логика капитала.</w:t>
      </w:r>
    </w:p>
    <w:p>
      <w:r>
        <w:t>► Предыдущие попытки директивно ограничить цены на отдельные продукты питания приводили к их исчезновению с прилавков и последующему скачку цен — государственное регулирование в рамках капиталистической системы не устраняет её противоречий.</w:t>
      </w:r>
    </w:p>
    <w:p>
      <w:r>
        <w:t>► Повышение ключевой ставки делает кредиты недоступными для малого и среднего производства, увеличивает долговую нагрузку на домохозяйства. В итоге производство товаров сокращается, что создаёт новое инфляционное давление.</w:t>
      </w:r>
    </w:p>
    <w:p>
      <w:r>
        <w:rPr>
          <w:b/>
        </w:rPr>
        <w:t xml:space="preserve">Важно знать. </w:t>
      </w:r>
      <w:r>
        <w:t>Буржуазная экономическая наука преподносит инфляцию как технический процесс, скрывая её классовое содержание. Рост цен при капитализме нередко означает, что крупные компании перекладывают часть своих издержек на трудящихся. Если заработная плата не успевает за инфляцией, работники могут купить меньше товаров и услуг, то есть их реальные доходы уменьшаются.</w:t>
      </w:r>
    </w:p>
    <w:p>
      <w:r>
        <w:t>► Попытки государства сдерживать инфляцию через удорожание кредита бьют по производителям товаров и услуг, увеличивают расходы предприятий на обслуживание долгов. Таким образом создаются условия для нового витка роста цен. Политика Центрального банка обслуживает интересы крупнейших банков и корпораций, а не большинства наёмных работников.</w:t>
      </w:r>
    </w:p>
    <w:p>
      <w:r>
        <w:t>► Инфляция неустранима в рамках капиталистических производственных отношений. Пока средства производства находятся в частной собственности, а производство ориентировано на извлечение прибыли, а не на удовлетворение общественных потребностей, рост цен будет систематически обесценивать труд простого народа.</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rost-tsien-snizhaiet-riealnyie-dokhody-prostykh-rossiian" TargetMode="External"/><Relationship Id="rId12" Type="http://schemas.openxmlformats.org/officeDocument/2006/relationships/hyperlink" Target="https://www.interfax.ru/business/1098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