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Россияне недостаточно платят за коммуналку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2025-11-13</w:t>
      </w:r>
    </w:p>
    <w:p>
      <w:pPr/>
      <w:r>
        <w:t>1 мин. на чтение</w:t>
      </w:r>
    </w:p>
    <w:p/>
    <w:p>
      <w:r>
        <w:t xml:space="preserve">Директор Ассоциации "Объединенный Жилищно-Коммунальный Совет" Марк Геллер </w:t>
      </w:r>
      <w:hyperlink r:id="rId11">
        <w:r>
          <w:rPr>
            <w:color w:val="0000FF"/>
            <w:u w:val="single"/>
          </w:rPr>
          <w:t>заявил</w:t>
        </w:r>
      </w:hyperlink>
      <w:r>
        <w:t xml:space="preserve">, что россияне платят за ЖКУ только 30-50% реальной стоимости услуг. </w:t>
      </w:r>
    </w:p>
    <w:p>
      <w:r>
        <w:rPr>
          <w:b/>
          <w:i/>
        </w:rPr>
        <w:t>Детали.</w:t>
      </w:r>
      <w:r>
        <w:t xml:space="preserve"> Власти, в лице упомянутого эксперта, утверждают:</w:t>
      </w:r>
    </w:p>
    <w:p>
      <w:r>
        <w:t xml:space="preserve">► Без срочной реформы системы тарифов изношенные сети начнут массово рушиться. </w:t>
      </w:r>
    </w:p>
    <w:p>
      <w:r>
        <w:t xml:space="preserve">► С 2015 года действует заморозка тарифов. </w:t>
      </w:r>
    </w:p>
    <w:p>
      <w:r>
        <w:t xml:space="preserve">► Повышение не должно быть двукратным. </w:t>
      </w:r>
    </w:p>
    <w:p>
      <w:r>
        <w:rPr>
          <w:b/>
          <w:i/>
        </w:rPr>
        <w:t>Цитата:</w:t>
      </w:r>
      <w:r>
        <w:rPr>
          <w:i/>
        </w:rPr>
        <w:t xml:space="preserve"> "Это должен быть комплекс мер: прозрачные тарифы, плюс точный учет потребляемых ресурсов, плюс адресная поддержка действительно нуждающимся, а не всех подряд и плюс еще культура ответственного потребления. Без всего этого любые изменения могут вызвать социальный взрыв".</w:t>
      </w:r>
    </w:p>
    <w:p>
      <w:r>
        <w:rPr>
          <w:b/>
          <w:i/>
        </w:rPr>
        <w:t>Контекст.</w:t>
      </w:r>
      <w:r>
        <w:t xml:space="preserve"> Под громкими речами заботы о людях и необходимой им инфраструктуре скрывается жажда наживы, и вот почему:</w:t>
      </w:r>
    </w:p>
    <w:p>
      <w:r>
        <w:t xml:space="preserve">► </w:t>
      </w:r>
      <w:hyperlink r:id="rId12">
        <w:r>
          <w:rPr>
            <w:color w:val="0000FF"/>
            <w:u w:val="single"/>
          </w:rPr>
          <w:t>Никакой заморозки цен</w:t>
        </w:r>
      </w:hyperlink>
      <w:r>
        <w:t xml:space="preserve">, действующей с 2015 года, не случилось. </w:t>
      </w:r>
      <w:hyperlink r:id="rId13">
        <w:r>
          <w:rPr>
            <w:color w:val="0000FF"/>
            <w:u w:val="single"/>
          </w:rPr>
          <w:t>Инициатива</w:t>
        </w:r>
      </w:hyperlink>
      <w:r>
        <w:t xml:space="preserve"> КПРФ о моратории была отклонена Госдумой.</w:t>
      </w:r>
    </w:p>
    <w:p>
      <w:r>
        <w:t xml:space="preserve">► Почти наверняка аналогичное </w:t>
      </w:r>
      <w:hyperlink r:id="rId14">
        <w:r>
          <w:rPr>
            <w:color w:val="0000FF"/>
            <w:u w:val="single"/>
          </w:rPr>
          <w:t>предложение</w:t>
        </w:r>
      </w:hyperlink>
      <w:r>
        <w:t xml:space="preserve"> фракции ЛДПР ждёт таже участь.</w:t>
      </w:r>
    </w:p>
    <w:p>
      <w:r>
        <w:t xml:space="preserve">► Рост тарифов </w:t>
      </w:r>
      <w:hyperlink r:id="rId15">
        <w:r>
          <w:rPr>
            <w:color w:val="0000FF"/>
            <w:u w:val="single"/>
          </w:rPr>
          <w:t>утверждается</w:t>
        </w:r>
      </w:hyperlink>
      <w:r>
        <w:t xml:space="preserve"> Правительством РФ чуть ли не каждый год. </w:t>
      </w:r>
    </w:p>
    <w:p>
      <w:r>
        <w:t xml:space="preserve">► Сейчас также </w:t>
      </w:r>
      <w:hyperlink r:id="rId16">
        <w:r>
          <w:rPr>
            <w:color w:val="0000FF"/>
            <w:u w:val="single"/>
          </w:rPr>
          <w:t>отмечается</w:t>
        </w:r>
      </w:hyperlink>
      <w:r>
        <w:t xml:space="preserve"> их рост.</w:t>
      </w:r>
    </w:p>
    <w:p>
      <w:r>
        <w:t xml:space="preserve">► </w:t>
      </w:r>
      <w:hyperlink r:id="rId17">
        <w:r>
          <w:rPr>
            <w:color w:val="0000FF"/>
            <w:u w:val="single"/>
          </w:rPr>
          <w:t>Массовые</w:t>
        </w:r>
      </w:hyperlink>
      <w:r>
        <w:t xml:space="preserve"> аварии становятся нормой. Проблемы </w:t>
      </w:r>
      <w:hyperlink r:id="rId18">
        <w:r>
          <w:rPr>
            <w:color w:val="0000FF"/>
            <w:u w:val="single"/>
          </w:rPr>
          <w:t>ожидаются</w:t>
        </w:r>
      </w:hyperlink>
      <w:r>
        <w:t xml:space="preserve"> и этой зимой.</w:t>
      </w:r>
    </w:p>
    <w:p>
      <w:r>
        <w:rPr>
          <w:b/>
          <w:i/>
        </w:rPr>
        <w:t>Важно знать.</w:t>
      </w:r>
      <w:r>
        <w:t xml:space="preserve"> На лицо глобальная проблема, обусловленная экономической системой современной России. Добросовестные жильцы видят только увеличение тарифов каждый год, но не чувствуют улучшения ситуации. </w:t>
      </w:r>
      <w:hyperlink r:id="rId19">
        <w:r>
          <w:rPr>
            <w:color w:val="0000FF"/>
            <w:u w:val="single"/>
          </w:rPr>
          <w:t>Инвестиции</w:t>
        </w:r>
      </w:hyperlink>
      <w:r>
        <w:t xml:space="preserve"> в отрасль не приносят качественных результатов. </w:t>
      </w:r>
    </w:p>
    <w:p>
      <w:r>
        <w:t xml:space="preserve">Капиталистическое государство не способно решать задачи в масштабах страны. Все инвестиции оседают в регионах, самостоятельно определяющих их назначение. Кроме постоянного увеличения цен никакой стабильности гражданам ждать уже не приходится. </w:t>
      </w:r>
    </w:p>
    <w:p>
      <w:r>
        <w:t xml:space="preserve">Устранить проблему коммунальных служб способна только социалистическая плановая экономика, лишенная рыночной неразберихи. Единый хозяйственный план, координация между отраслями и концентрация ресурсов позволят успешно поддерживать инфраструктуру в образцовом состоянии. </w:t>
      </w:r>
    </w:p>
    <w:p>
      <w:r>
        <w:t xml:space="preserve">Ничего из этого капиталистические "хозяйчики" предложить не могут. Так какая система в итоге оказывается эффективнее, если советское наследие продолжает работу на износ вот уже третье десятилетие?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anie-niedostatochno-platiat-za-kommunalku" TargetMode="External"/><Relationship Id="rId11" Type="http://schemas.openxmlformats.org/officeDocument/2006/relationships/hyperlink" Target="https://www.interfax.ru/russia/1057103" TargetMode="External"/><Relationship Id="rId12" Type="http://schemas.openxmlformats.org/officeDocument/2006/relationships/hyperlink" Target="https://politsturm.com/tarify-protiv-naroda-zhkkh-v-2025-podorozhaiet-na-12" TargetMode="External"/><Relationship Id="rId13" Type="http://schemas.openxmlformats.org/officeDocument/2006/relationships/hyperlink" Target="https://ria.ru/20150915/1253416035.html" TargetMode="External"/><Relationship Id="rId14" Type="http://schemas.openxmlformats.org/officeDocument/2006/relationships/hyperlink" Target="https://sozd.duma.gov.ru/bill/74726-8" TargetMode="External"/><Relationship Id="rId15" Type="http://schemas.openxmlformats.org/officeDocument/2006/relationships/hyperlink" Target="http://publication.pravo.gov.ru/document/0001202411220020?ysclid=mhvxezf2j2958947281&amp;index=3" TargetMode="External"/><Relationship Id="rId16" Type="http://schemas.openxmlformats.org/officeDocument/2006/relationships/hyperlink" Target="https://www.cian.ru/stati-tarify-zhkh-2025-kakie-izmenenija-i-mozhno-li-snizit-rashody-340749/" TargetMode="External"/><Relationship Id="rId17" Type="http://schemas.openxmlformats.org/officeDocument/2006/relationships/hyperlink" Target="https://politsturm.com/v-rossiiskom-zhkkh-s-21-po-31-oktiabria-proizoshlo-70-avarii" TargetMode="External"/><Relationship Id="rId18" Type="http://schemas.openxmlformats.org/officeDocument/2006/relationships/hyperlink" Target="https://politsturm.com/rossiian-priedupriedili-ghotovitsia-k-massovym-kommunalnym-avariiam" TargetMode="External"/><Relationship Id="rId19" Type="http://schemas.openxmlformats.org/officeDocument/2006/relationships/hyperlink" Target="https://tass.ru/ekonomika/25588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