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Риск бедности семей с детьми почти в 2.5 раза выше, чем без детей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2023-10-04</w:t>
      </w:r>
    </w:p>
    <w:p>
      <w:pPr/>
      <w:r>
        <w:t>1 мин. на чтение</w:t>
      </w:r>
    </w:p>
    <w:p/>
    <w:p>
      <w:r>
        <w:t xml:space="preserve">Научно-исследовательский финансовый институт Минфина РФ и РАНХиГС </w:t>
      </w:r>
      <w:hyperlink r:id="rId11">
        <w:r>
          <w:rPr>
            <w:color w:val="0000FF"/>
            <w:u w:val="single"/>
          </w:rPr>
          <w:t>опубликовали</w:t>
        </w:r>
      </w:hyperlink>
      <w:r>
        <w:t xml:space="preserve"> статью в научном журнале ФНИСЦ РАН "Народонаселение", которая посвящена анализу адресных выплат на детей государством. Исследования показали, что риск бедности домохозяйств с детьми от 3 до 17 лет более чем в 1,5 раза выше риска бедности среди всех домохозяйств в целом и более чем в 2,3 раза выше, чем среди домохозяйств без детей.</w:t>
      </w:r>
    </w:p>
    <w:p>
      <w:r>
        <w:t>Рождение даже первого ребенка в два раза повышает вероятность семьи скатиться в бедность. Особенно остро данный вопрос обстоит в селах.</w:t>
      </w:r>
      <w:r>
        <w:br/>
      </w:r>
      <w:r>
        <w:t>В статье также говорится и о многочисленных сложностях, возникающих у семей в оформлении пособия. Уровень бедности многодетных и сельских семей с детьми оставался высоким даже с учетом получения выплат, так как дефицит доходов таких семей часто больше, чем объем предоставляемой им социальной помощи.</w:t>
      </w:r>
    </w:p>
    <w:p>
      <w:r>
        <w:t>Напомним, с 1 января 2023 года было введено единое пособие, которое назначается семьям с детьми с доходами ниже одного прожиточного минимума на человека в регионе.</w:t>
      </w:r>
    </w:p>
    <w:p>
      <w:r>
        <w:t>Социальные гарантии и поддержка государства во многом способны лишить бóльшую часть проблем не только молодых семей, но и общества в целом. Вот только в государстве с рыночной экономикой эта помощь носит формальный характер. Правительство, поддерживающее элиту из крупного бизнеса, не будет думать о проблемах прочего населения. Капиталистическая система не способна решать проблемы общества в целом. Сама суть такой системы - порождать неравенство. Пока меньшинство наслаждается роскошью и берет от жизни все, остальные же неминуемо падают на дно.</w:t>
      </w:r>
      <w:r>
        <w:br/>
      </w:r>
      <w:r>
        <w:t>Только социализм способен решать подобного рода проблемы.</w:t>
      </w:r>
    </w:p>
    <w:p>
      <w:r>
        <w:t>Подтверждение тому исторический пример СССР, где никто не посягал на право человека трудиться, получать качественное бесплатное образование и медицину, а родители были уверены в будущем своих детей.</w:t>
      </w:r>
    </w:p>
    <w:p>
      <w:r>
        <w:t xml:space="preserve">Источник: Накануне - </w:t>
      </w:r>
      <w:hyperlink r:id="rId11">
        <w:r>
          <w:rPr>
            <w:color w:val="0000FF"/>
            <w:u w:val="single"/>
          </w:rPr>
          <w:t>«Риск бедности семей с детьми почти в 2,5 раза выше, чем без детей»</w:t>
        </w:r>
      </w:hyperlink>
      <w:r>
        <w:t xml:space="preserve"> от 27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isk-biednosti-siemiei-s-dietmi-pochti-v-dva-s-polovinoi-raza-vyshie-chiem-biez-dietiei" TargetMode="External"/><Relationship Id="rId11" Type="http://schemas.openxmlformats.org/officeDocument/2006/relationships/hyperlink" Target="https://www.nakanune.ru/news/2023/09/27/2273840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