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Резолюции ООН по Газе и Израилю ни к чему не привели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2025-10-03</w:t>
      </w:r>
    </w:p>
    <w:p>
      <w:pPr/>
      <w:r>
        <w:t>1 мин. на чтение</w:t>
      </w:r>
    </w:p>
    <w:p/>
    <w:p>
      <w:r>
        <w:rPr>
          <w:b/>
        </w:rPr>
        <w:t>Решение ООН по Израилю не может повлиять на ситуацию, сложившуюся в Секторе Газа.</w:t>
      </w:r>
    </w:p>
    <w:p>
      <w:r>
        <w:rPr>
          <w:b/>
        </w:rPr>
        <w:t>Детали.</w:t>
      </w:r>
      <w:r>
        <w:t xml:space="preserve"> Независимая международная расследовательная комиссия ООН </w:t>
      </w:r>
      <w:hyperlink r:id="rId11">
        <w:r>
          <w:rPr>
            <w:color w:val="0000FF"/>
            <w:u w:val="single"/>
          </w:rPr>
          <w:t>заявила</w:t>
        </w:r>
      </w:hyperlink>
      <w:r>
        <w:t>, что Израиль, по всей вероятности, совершает геноцид в Газе. Однако она, как и Международный Суд ООН, не имеет никаких полномочий и не может повлиять на ситуацию, поскольку полностью зависит от сотрудничества государств.</w:t>
      </w:r>
    </w:p>
    <w:p>
      <w:r>
        <w:t xml:space="preserve">►  Израиль </w:t>
      </w:r>
      <w:hyperlink r:id="rId12">
        <w:r>
          <w:rPr>
            <w:color w:val="0000FF"/>
            <w:u w:val="single"/>
          </w:rPr>
          <w:t>начал операцию</w:t>
        </w:r>
      </w:hyperlink>
      <w:r>
        <w:t xml:space="preserve"> по захвату города Газа и, в конечной перспективе, всего Сектора Газа. Израильские официальные лица </w:t>
      </w:r>
      <w:hyperlink r:id="rId13">
        <w:r>
          <w:rPr>
            <w:color w:val="0000FF"/>
            <w:u w:val="single"/>
          </w:rPr>
          <w:t>представили</w:t>
        </w:r>
      </w:hyperlink>
      <w:r>
        <w:t xml:space="preserve"> это как попытку «уничтожить ХАМАС» и «освободить заложников».</w:t>
      </w:r>
    </w:p>
    <w:p>
      <w:r>
        <w:t>► Поскольку геноцид - это относительно сложно доказуемое обвинение, для которого необходимы доказательства умысла, крупные империалистические государства вряд ли придут к согласию по этому вопросу. Как пример, сразу после резолюции ООН о прекращении огня, США вновь наложили на неё вето, уже в шестой раз.  ООН только и остаётся дальше выпускать свои заявления.</w:t>
      </w:r>
    </w:p>
    <w:p>
      <w:r>
        <w:rPr>
          <w:b/>
        </w:rPr>
        <w:t>Контекст.</w:t>
      </w:r>
      <w:r>
        <w:t xml:space="preserve"> За последние три года массовые </w:t>
      </w:r>
      <w:hyperlink r:id="rId14">
        <w:r>
          <w:rPr>
            <w:color w:val="0000FF"/>
            <w:u w:val="single"/>
          </w:rPr>
          <w:t>протесты</w:t>
        </w:r>
      </w:hyperlink>
      <w:r>
        <w:t xml:space="preserve">, неоднократные голосования в ООН и даже обвинения Международного Суда ООН против Нетаньяху и представителей ХАМАС не оказали значимого влияния на конфликт. Эти «исторические» решения и декларации сведены к </w:t>
      </w:r>
      <w:hyperlink r:id="rId15">
        <w:r>
          <w:rPr>
            <w:color w:val="0000FF"/>
            <w:u w:val="single"/>
          </w:rPr>
          <w:t>бессмысленным заявлениям</w:t>
        </w:r>
      </w:hyperlink>
      <w:r>
        <w:t>, которые открыто игнорируются крупными державами всякий раз, когда они противоречат империалистическим интересам.</w:t>
      </w:r>
    </w:p>
    <w:p>
      <w:r>
        <w:t xml:space="preserve">► Прошедшие события подчеркивают провокационный характер нападения, совершенного </w:t>
      </w:r>
      <w:hyperlink r:id="rId16">
        <w:r>
          <w:rPr>
            <w:color w:val="0000FF"/>
            <w:u w:val="single"/>
          </w:rPr>
          <w:t>ХАМАС 7 октября</w:t>
        </w:r>
      </w:hyperlink>
      <w:r>
        <w:t xml:space="preserve">. Оно вызвано империалистической борьбой и стремлением продвинуть интересы </w:t>
      </w:r>
      <w:hyperlink r:id="rId17">
        <w:r>
          <w:rPr>
            <w:color w:val="0000FF"/>
            <w:u w:val="single"/>
          </w:rPr>
          <w:t>реакционного</w:t>
        </w:r>
      </w:hyperlink>
      <w:r>
        <w:t xml:space="preserve"> Ирана, который спонсировал это нападение. ХАМАС поставил миллионы людей под удар со стороны националистического режима Нетаньяху, тем самым полностью оправдав многолетнюю поддержку Израилем исламских фундаменталистов. Подробнее о связях между Израилем и ХАМАС читайте в </w:t>
      </w:r>
      <w:hyperlink r:id="rId18">
        <w:r>
          <w:rPr>
            <w:color w:val="0000FF"/>
            <w:u w:val="single"/>
          </w:rPr>
          <w:t>нашей подробной статье</w:t>
        </w:r>
      </w:hyperlink>
      <w:r>
        <w:t>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ezolutsii-oon-po-gaze-i-izraelu-ni-k-chemu-ne-priveli" TargetMode="External"/><Relationship Id="rId11" Type="http://schemas.openxmlformats.org/officeDocument/2006/relationships/hyperlink" Target="https://www.bbc.com/news/articles/c8641wv0n4go" TargetMode="External"/><Relationship Id="rId12" Type="http://schemas.openxmlformats.org/officeDocument/2006/relationships/hyperlink" Target="https://edition.cnn.com/world/live-news/israel-hamas-war-gaza-city-incursion-09-16-25-intl-hnk" TargetMode="External"/><Relationship Id="rId13" Type="http://schemas.openxmlformats.org/officeDocument/2006/relationships/hyperlink" Target="https://www.timesofisrael.com/liveblog-september-16-2025/" TargetMode="External"/><Relationship Id="rId14" Type="http://schemas.openxmlformats.org/officeDocument/2006/relationships/hyperlink" Target="https://www-trtworld-com.translate.goog/article/bf07782cc51c?_x_tr_sl=ru&amp;_x_tr_tl=en&amp;_x_tr_hl=ru&amp;_x_tr_pto=wapp" TargetMode="External"/><Relationship Id="rId15" Type="http://schemas.openxmlformats.org/officeDocument/2006/relationships/hyperlink" Target="https://politsturm.com/oon-biessilna-protiv-razdiela-mira" TargetMode="External"/><Relationship Id="rId16" Type="http://schemas.openxmlformats.org/officeDocument/2006/relationships/hyperlink" Target="https://politsturm.com/voina-na-blizhniem-vostokie" TargetMode="External"/><Relationship Id="rId17" Type="http://schemas.openxmlformats.org/officeDocument/2006/relationships/hyperlink" Target="https://politsturm.com/os-soprotivlieniia-iranskii-impierializm" TargetMode="External"/><Relationship Id="rId18" Type="http://schemas.openxmlformats.org/officeDocument/2006/relationships/hyperlink" Target="https://politsturm.com/kommunisty-i-paliestinskii-vopr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