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Рабочим понизят зарплаты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Комиссия сейма по социальным делам и труду сегодня одобрила для рассмотрения во втором чтении </w:t>
      </w:r>
      <w:hyperlink r:id="rId11">
        <w:r>
          <w:rPr>
            <w:color w:val="0000FF"/>
            <w:u w:val="single"/>
          </w:rPr>
          <w:t>поправки к закону о труде</w:t>
        </w:r>
      </w:hyperlink>
      <w:r>
        <w:t>, предусматривающие оплату сверхурочных часов работы в размере 50%, если в отрасли заключено генеральное соглашение о зарплате.</w:t>
      </w:r>
    </w:p>
    <w:p>
      <w:r>
        <w:t>На фоне выборов в буржуазный сейм (парламент) Латвийской Республики законодатели, только что повысившие себе оклады, в очередной раз наступают на трудовой народ.</w:t>
      </w:r>
    </w:p>
    <w:p>
      <w:r>
        <w:t>Известно, что в Латвии, где большинство предприятий разрушены, на оставшихся нагрузка на работника увеличена многократно, а сверхурочные часы стали «нормой». Во многих случаях для выживания люди «охотно» соглашаются на сверхурочные. А работника, отказывающегося от сверхурочной работы, заносят в «чёрные списки» – на многих предприятиях введена так называемая «шкала лояльности».</w:t>
      </w:r>
    </w:p>
    <w:p>
      <w:r>
        <w:t>Никакая буржуазная партия не встанет на защиту интересов людей труда. Но пока трудовой народ разобщён и прибывает в иллюзиях национализма и мелкобуржуазного индивидуализма, пока не осознает, что борьба возможна только через образование своих профсоюзов и тем более своей партии, буржуазия и дальше будет беспощадно ухудшать условия труда и жизни людей, называя это «нормальной европейской практикой».</w:t>
      </w:r>
    </w:p>
    <w:p>
      <w:r>
        <w:t>Правильный путь освобождения рабочего класса от ига эксплуатации даёт только марксизм-ленинизм.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im-ponizyat-zarplaty" TargetMode="External"/><Relationship Id="rId11" Type="http://schemas.openxmlformats.org/officeDocument/2006/relationships/hyperlink" Target="http://rus.delfi.lv/news/daily/latvia/komissiya-sejma-odobrila-oplatu-sverhurochnyh-chasov-raboty-v-razmere-50.d?id=5045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