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Протесты в Венесуэле повторяют неудачи движения в защиту Палестины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2026-02-08</w:t>
      </w:r>
    </w:p>
    <w:p>
      <w:pPr/>
      <w:r>
        <w:t>1 мин. на чтение</w:t>
      </w:r>
    </w:p>
    <w:p/>
    <w:p>
      <w:r>
        <w:rPr>
          <w:b/>
        </w:rPr>
        <w:t>Акции протеста против вторжения США в Венесуэлу не привели к изменению американской политики. Всё происходит аналогично протестам против израильского вторжения в Газу.</w:t>
      </w:r>
    </w:p>
    <w:p>
      <w:r>
        <w:rPr>
          <w:b/>
        </w:rPr>
        <w:t xml:space="preserve">Детали. </w:t>
      </w:r>
      <w:r>
        <w:t xml:space="preserve">Военная операция США вызвала внутренние протесты в более чем 100 </w:t>
      </w:r>
      <w:hyperlink r:id="rId11">
        <w:r>
          <w:rPr>
            <w:color w:val="0000FF"/>
            <w:u w:val="single"/>
          </w:rPr>
          <w:t>городах</w:t>
        </w:r>
      </w:hyperlink>
      <w:r>
        <w:t xml:space="preserve">, включая крупнейшие американские центры (Нью-Йорк, Вашингтон, Лос-Анджелес). Основными </w:t>
      </w:r>
      <w:hyperlink r:id="rId12">
        <w:r>
          <w:rPr>
            <w:color w:val="0000FF"/>
            <w:u w:val="single"/>
          </w:rPr>
          <w:t>лозунгами</w:t>
        </w:r>
      </w:hyperlink>
      <w:r>
        <w:t xml:space="preserve"> и требованиями были немедленное прекращение военных действий, дипломатическая деэскалация и соблюдение норм международного права.</w:t>
      </w:r>
    </w:p>
    <w:p>
      <w:r>
        <w:t xml:space="preserve">► В Соединенных Штатах запланированные антивоенные демонстрации были в значительной степени отодвинуты на второй план после </w:t>
      </w:r>
      <w:hyperlink r:id="rId13">
        <w:r>
          <w:rPr>
            <w:color w:val="0000FF"/>
            <w:u w:val="single"/>
          </w:rPr>
          <w:t>смертельного</w:t>
        </w:r>
      </w:hyperlink>
      <w:r>
        <w:t xml:space="preserve"> ранения гражданина США сотрудниками иммиграционной полиции в Миннеаполисе 7 января. Это </w:t>
      </w:r>
      <w:hyperlink r:id="rId13">
        <w:r>
          <w:rPr>
            <w:color w:val="0000FF"/>
            <w:u w:val="single"/>
          </w:rPr>
          <w:t>сместило</w:t>
        </w:r>
      </w:hyperlink>
      <w:r>
        <w:t xml:space="preserve"> фокус внимания на федеральную иммиграционную политику и насилие со стороны государства внутри страны.</w:t>
      </w:r>
    </w:p>
    <w:p>
      <w:r>
        <w:t xml:space="preserve">► Для администрации президента  США протесты прошли практически незамеченными. Гораздо больше внимания было уделено действиям иммиграционной полиции, “приобретению” Гренландии и протестам в Иране. Реакция администрации Трампа аналогична первоначальной </w:t>
      </w:r>
      <w:hyperlink r:id="rId14">
        <w:r>
          <w:rPr>
            <w:color w:val="0000FF"/>
            <w:u w:val="single"/>
          </w:rPr>
          <w:t>реакции</w:t>
        </w:r>
      </w:hyperlink>
      <w:r>
        <w:t xml:space="preserve"> администрации Байдена на израильское вторжение в Газу.</w:t>
      </w:r>
    </w:p>
    <w:p>
      <w:r>
        <w:rPr>
          <w:b/>
        </w:rPr>
        <w:t>Контекст.</w:t>
      </w:r>
      <w:r>
        <w:t xml:space="preserve"> 3 января 2026 года, после авиаударов, спецназ США </w:t>
      </w:r>
      <w:hyperlink r:id="rId15">
        <w:r>
          <w:rPr>
            <w:color w:val="0000FF"/>
            <w:u w:val="single"/>
          </w:rPr>
          <w:t>захватил</w:t>
        </w:r>
      </w:hyperlink>
      <w:r>
        <w:t xml:space="preserve"> президента Венесуэлы Николаса Мадуро. Эта </w:t>
      </w:r>
      <w:hyperlink r:id="rId16">
        <w:r>
          <w:rPr>
            <w:color w:val="0000FF"/>
            <w:u w:val="single"/>
          </w:rPr>
          <w:t>эскалация</w:t>
        </w:r>
      </w:hyperlink>
      <w:r>
        <w:t xml:space="preserve"> является прямым следствием сложившейся империалистической системы и усиления напряженности между США и Китаем. Вашингтон вновь действует как региональный гегемон, чтобы обеспечить контроль над стратегическими ресурсами и сферами влияния.</w:t>
      </w:r>
    </w:p>
    <w:p>
      <w:r>
        <w:t xml:space="preserve">► Представители китайского блока, включая саму КНР, Россию и Иран, формально </w:t>
      </w:r>
      <w:hyperlink r:id="rId17">
        <w:r>
          <w:rPr>
            <w:color w:val="0000FF"/>
            <w:u w:val="single"/>
          </w:rPr>
          <w:t>осудили</w:t>
        </w:r>
      </w:hyperlink>
      <w:r>
        <w:t xml:space="preserve"> удары как акты насилия и нарушение Устава ООН. Несмотря на </w:t>
      </w:r>
      <w:hyperlink r:id="rId18">
        <w:r>
          <w:rPr>
            <w:color w:val="0000FF"/>
            <w:u w:val="single"/>
          </w:rPr>
          <w:t>заявления</w:t>
        </w:r>
      </w:hyperlink>
      <w:r>
        <w:t xml:space="preserve"> о «резких дипломатических протестах» в Совете Безопасности ООН, эти державы не </w:t>
      </w:r>
      <w:hyperlink r:id="rId19">
        <w:r>
          <w:rPr>
            <w:color w:val="0000FF"/>
            <w:u w:val="single"/>
          </w:rPr>
          <w:t>предоставили</w:t>
        </w:r>
      </w:hyperlink>
      <w:r>
        <w:t xml:space="preserve"> конкретных контрмер или материальной поддержки. Это фактически означает принятие нового регионального статус-кво при одновременном использовании интервенции как доказательства беззакония США.</w:t>
      </w:r>
    </w:p>
    <w:p>
      <w:r>
        <w:t xml:space="preserve">► Несмотря на использование социалистической риторики, </w:t>
      </w:r>
      <w:hyperlink r:id="rId16">
        <w:r>
          <w:rPr>
            <w:color w:val="0000FF"/>
            <w:u w:val="single"/>
          </w:rPr>
          <w:t>администрация Мадуро</w:t>
        </w:r>
      </w:hyperlink>
      <w:r>
        <w:t xml:space="preserve"> представляла капиталистические интересы. На Мадуро лежит ответственность за репрессии против коммунистов, запрет профсоюзов и поддержку идей Троцкого. Подробнее читайте в </w:t>
      </w:r>
      <w:hyperlink r:id="rId16">
        <w:r>
          <w:rPr>
            <w:color w:val="0000FF"/>
            <w:u w:val="single"/>
          </w:rPr>
          <w:t>позиции</w:t>
        </w:r>
      </w:hyperlink>
      <w:r>
        <w:t xml:space="preserve"> нашей организации.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otiesty-v-vieniesuelie-povtoriaiut-nieudachi-dvizhieniia-v-zashchitu-paliestiny" TargetMode="External"/><Relationship Id="rId11" Type="http://schemas.openxmlformats.org/officeDocument/2006/relationships/hyperlink" Target="https://english.news.cn/northamerica/20260104/86d8f54a5a064748af94aae0ad2656ba/c.html" TargetMode="External"/><Relationship Id="rId12" Type="http://schemas.openxmlformats.org/officeDocument/2006/relationships/hyperlink" Target="https://english.news.cn/20260106/f732ab0d6fa142b6be76bc92e23360ba/c.html" TargetMode="External"/><Relationship Id="rId13" Type="http://schemas.openxmlformats.org/officeDocument/2006/relationships/hyperlink" Target="https://www.cbsnews.com/minnesota/live-updates/minneapolis-ice-agent-shooting-protesters-clash-fbi-investigation/" TargetMode="External"/><Relationship Id="rId14" Type="http://schemas.openxmlformats.org/officeDocument/2006/relationships/hyperlink" Target="https://politsturm.com/proshchalnaia-riech-baidiena" TargetMode="External"/><Relationship Id="rId15" Type="http://schemas.openxmlformats.org/officeDocument/2006/relationships/hyperlink" Target="https://politsturm.com/tramp-nachal-2026-ghod-vtorzhieniiem-v-vieniesuelu-ranieie-poobieshchav-mir-vo-vsiom-mirie" TargetMode="External"/><Relationship Id="rId16" Type="http://schemas.openxmlformats.org/officeDocument/2006/relationships/hyperlink" Target="https://politsturm.com/sobytiia-v-vieniesuelie-pozitsiia" TargetMode="External"/><Relationship Id="rId17" Type="http://schemas.openxmlformats.org/officeDocument/2006/relationships/hyperlink" Target="https://www.cbsnews.com/news/trump-venezuela-maduro-impact-on-adversaries-china-russia-iran-cuba/" TargetMode="External"/><Relationship Id="rId18" Type="http://schemas.openxmlformats.org/officeDocument/2006/relationships/hyperlink" Target="https://www.theguardian.com/world/2026/jan/05/un-security-council-trump-attack-venezuela" TargetMode="External"/><Relationship Id="rId19" Type="http://schemas.openxmlformats.org/officeDocument/2006/relationships/hyperlink" Target="https://www.atlanticcouncil.org/dispatches/the-us-capture-of-maduro-puts-russias-weakness-on-displ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