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Промышленные компании теряют половину новых сотрудников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2025-10-14</w:t>
      </w:r>
    </w:p>
    <w:p>
      <w:pPr/>
      <w:r>
        <w:t>1 мин. на чтение</w:t>
      </w:r>
    </w:p>
    <w:p/>
    <w:p>
      <w:r>
        <w:t xml:space="preserve">Из исследования компании «Поток» следует, что только третья часть промышленных компаний может удержать новых работников. Исследование основано на онлайн-опросе, в котором приняли участие представители 102 производственных предприятий. </w:t>
      </w:r>
    </w:p>
    <w:p>
      <w:r>
        <w:t xml:space="preserve">Так называемый онбординг - процесс адаптации нового сотрудника в компании, начинающийся с найма до момента, когда он освоит свои обязанности и станет частью команды, то есть устроится на постоянную основу. По сообщениям респондентов только на 24% заводов новички остаются на срок больше года, 27% предприятий сохраняет половину сотрудников, а у 5% остаётся только десятая часть молодых специалистов. </w:t>
      </w:r>
    </w:p>
    <w:p>
      <w:r>
        <w:t xml:space="preserve">Одними из причин ухода компании называют несоответствие ожиданий от должности с фактической работой и неспособность справиться с объемами работы. Напомним, что в России катастрофическая </w:t>
      </w:r>
      <w:hyperlink r:id="rId11">
        <w:r>
          <w:rPr>
            <w:color w:val="0000FF"/>
            <w:u w:val="single"/>
          </w:rPr>
          <w:t>нехватка кадров</w:t>
        </w:r>
      </w:hyperlink>
      <w:r>
        <w:t xml:space="preserve">. Компании начали снижать требования к новым работникам и понемногу </w:t>
      </w:r>
      <w:hyperlink r:id="rId12">
        <w:r>
          <w:rPr>
            <w:color w:val="0000FF"/>
            <w:u w:val="single"/>
          </w:rPr>
          <w:t>увеличивать зарплаты</w:t>
        </w:r>
      </w:hyperlink>
      <w:r>
        <w:t xml:space="preserve">. Но всё равно новички не хотят задерживаться на предприятиях. </w:t>
      </w:r>
    </w:p>
    <w:p>
      <w:r>
        <w:t xml:space="preserve">Несмотря на то, что курс страны устремлён на наращивание производственных мощностей и импортозамещение, компании, заводы, предприятия не могут обеспечить достойным уровнем труда новых специалистов. Не спасает положение даже использование труда </w:t>
      </w:r>
      <w:hyperlink r:id="rId13">
        <w:r>
          <w:rPr>
            <w:color w:val="0000FF"/>
            <w:u w:val="single"/>
          </w:rPr>
          <w:t>мигрантов</w:t>
        </w:r>
      </w:hyperlink>
      <w:r>
        <w:t xml:space="preserve">. Перспективные специалисты уходят в  маркетплейсы и сферу услуг, </w:t>
      </w:r>
      <w:hyperlink r:id="rId14">
        <w:r>
          <w:rPr>
            <w:color w:val="0000FF"/>
            <w:u w:val="single"/>
          </w:rPr>
          <w:t>заниматься производством скоро станет некому</w:t>
        </w:r>
      </w:hyperlink>
      <w:r>
        <w:t>.</w:t>
      </w:r>
    </w:p>
    <w:p>
      <w:r>
        <w:t xml:space="preserve">Источники: </w:t>
      </w:r>
    </w:p>
    <w:p>
      <w:r>
        <w:t>[1] Коммерсантъ - «</w:t>
      </w:r>
      <w:hyperlink r:id="rId15">
        <w:r>
          <w:rPr>
            <w:color w:val="0000FF"/>
            <w:u w:val="single"/>
          </w:rPr>
          <w:t>Треть российских промышленных компаний может удержать только половину приходящих к ним новых сотрудников»</w:t>
        </w:r>
      </w:hyperlink>
      <w:r>
        <w:rPr>
          <w:b/>
        </w:rPr>
        <w:t xml:space="preserve"> от 6 октября 2025 года</w:t>
      </w:r>
    </w:p>
    <w:p>
      <w:r>
        <w:t xml:space="preserve">[2] Политштурм - </w:t>
      </w:r>
      <w:hyperlink r:id="rId16">
        <w:r>
          <w:rPr>
            <w:color w:val="0000FF"/>
            <w:u w:val="single"/>
          </w:rPr>
          <w:t>«Кадровый кризис. Почему в России некому работать?»</w:t>
        </w:r>
      </w:hyperlink>
      <w:r>
        <w:rPr>
          <w:b/>
        </w:rPr>
        <w:t xml:space="preserve"> от 2 августа 2024 года</w:t>
      </w:r>
    </w:p>
    <w:p>
      <w:r>
        <w:t xml:space="preserve">[3] РБК - </w:t>
      </w:r>
      <w:hyperlink r:id="rId12">
        <w:r>
          <w:rPr>
            <w:color w:val="0000FF"/>
            <w:u w:val="single"/>
          </w:rPr>
          <w:t>«Работодатели попали в разрыв»</w:t>
        </w:r>
      </w:hyperlink>
      <w:r>
        <w:rPr>
          <w:b/>
        </w:rPr>
        <w:t xml:space="preserve"> от 6 октября 2023 года</w:t>
      </w:r>
    </w:p>
    <w:p>
      <w:r>
        <w:t xml:space="preserve">[4] Политштурм - </w:t>
      </w:r>
      <w:hyperlink r:id="rId13">
        <w:r>
          <w:rPr>
            <w:color w:val="0000FF"/>
            <w:u w:val="single"/>
          </w:rPr>
          <w:t>«Мигранты в России: как капитализм создает и использует миграцию?»</w:t>
        </w:r>
      </w:hyperlink>
      <w:r>
        <w:rPr>
          <w:b/>
        </w:rPr>
        <w:t xml:space="preserve"> от 19 марта 2025 года</w:t>
      </w:r>
    </w:p>
    <w:p>
      <w:r>
        <w:rPr>
          <w:b/>
        </w:rPr>
        <w:t>[5] Политштурм - «</w:t>
      </w:r>
      <w:hyperlink r:id="rId14">
        <w:r>
          <w:rPr>
            <w:color w:val="0000FF"/>
            <w:u w:val="single"/>
          </w:rPr>
          <w:t>Рабочие специалисты отказываются трудиться в промышленности</w:t>
        </w:r>
      </w:hyperlink>
      <w:r>
        <w:rPr>
          <w:b/>
        </w:rPr>
        <w:t>» от 04 августа 2024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myshliennyie-kompanii-tieriaiut-polovinu-novykh-sotrudnikov" TargetMode="External"/><Relationship Id="rId11" Type="http://schemas.openxmlformats.org/officeDocument/2006/relationships/hyperlink" Target="https://politsturm.com/kadrovyi-krizis" TargetMode="External"/><Relationship Id="rId12" Type="http://schemas.openxmlformats.org/officeDocument/2006/relationships/hyperlink" Target="https://www.rbc.ru/newspaper/2023/10/06/651e85539a794798a8d17162" TargetMode="External"/><Relationship Id="rId13" Type="http://schemas.openxmlformats.org/officeDocument/2006/relationships/hyperlink" Target="https://politsturm.com/migranty-v-rossii-kak-kapitalism-ispolzyet-migraciyu#ii-%D0%BC%D0%B8%D1%84%D1%8B-%D0%BE-%D0%BC%D0%B8%D0%B3%D1%80%D0%B0%D0%BD%D1%82%D0%B0%D1%85" TargetMode="External"/><Relationship Id="rId14" Type="http://schemas.openxmlformats.org/officeDocument/2006/relationships/hyperlink" Target="https://politsturm.com/rabochiie-spietsialisty-otkazyvaiutsia-truditsia-v-promyshliennosti" TargetMode="External"/><Relationship Id="rId15" Type="http://schemas.openxmlformats.org/officeDocument/2006/relationships/hyperlink" Target="https://www.kommersant.ru/doc/8097648" TargetMode="External"/><Relationship Id="rId16" Type="http://schemas.openxmlformats.org/officeDocument/2006/relationships/hyperlink" Target="https://politsturm.com/kadrovyi-krizis#v-%D0%BF%D0%B5%D1%80%D1%81%D0%BF%D0%B5%D0%BA%D1%82%D0%B8%D0%B2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