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Производители яиц и овощей увеличили свою прибыль втрое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2024-04-12</w:t>
      </w:r>
    </w:p>
    <w:p>
      <w:pPr/>
      <w:r>
        <w:t>1 мин. на чтение</w:t>
      </w:r>
    </w:p>
    <w:p/>
    <w:p>
      <w:r>
        <w:t xml:space="preserve">На фоне повышения цен на яйца и овощи совершенно “неожиданно” втрое </w:t>
      </w:r>
      <w:hyperlink r:id="rId11">
        <w:r>
          <w:rPr>
            <w:color w:val="0000FF"/>
            <w:u w:val="single"/>
          </w:rPr>
          <w:t>увеличилась</w:t>
        </w:r>
      </w:hyperlink>
      <w:r>
        <w:t xml:space="preserve"> рентабельность овощного бизнеса – с 8,5% до 27,5%, и яичного – с 8% до 23%. Отмена импортных пошлин правительством ещё сильнее подняла данные показатели.</w:t>
      </w:r>
    </w:p>
    <w:p>
      <w:r>
        <w:t>При этом, увеличение прибыли, как обычно, не было связано с внедрением новых эффективных методов выращивания продукции, переработки или отладкой логистических цепочек. Всё куда проще – ещё в прошлом году все эти продукты подорожали на 40%. Бизнес оправдывал рост цен дефицитом в условиях ажиотажного спроса, который сам же искусственно и создал. Однако недостаточные темпы производства не помешали ушлым дельцам получить рекордные прибыли.</w:t>
      </w:r>
    </w:p>
    <w:p>
      <w:r>
        <w:t>Такова суть рыночной экономики - богатство кучки предпринимателей создается простым народом, который оплачивает их роскошную жизнь из своих карманов. Правительство предлагает людям потерпеть и кормиться духовным единением со своими более успешными соотечественниками. Вместо того чтобы проявить солидарность, позаботиться о них, проявить патриотизм, сами олигархи, как всегда, зарабатывают на гражданах, обдирая с них ещё больше, чем обычно.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«Урожайный резон: прибыль производителей яиц и овощей в 2023-м выросла втрое»</w:t>
        </w:r>
      </w:hyperlink>
      <w:r>
        <w:t xml:space="preserve"> от 03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izvoditieli-iaits-i-ovoshchiei-uvielichili-svoiu-pribyl-vtroie" TargetMode="External"/><Relationship Id="rId11" Type="http://schemas.openxmlformats.org/officeDocument/2006/relationships/hyperlink" Target="https://iz.ru/1675796/evgeniia-pertceva/urozhainyi-rezon-pribyl-proizvoditelei-iaitc-i-ovoshchei-v-2023-m-vyrosla-vtr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