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Франции призвали учителей и врачей присоединиться к забастовке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2024-03-28</w:t>
      </w:r>
    </w:p>
    <w:p>
      <w:pPr/>
      <w:r>
        <w:t>2 мин. на чтение</w:t>
      </w:r>
    </w:p>
    <w:p/>
    <w:p>
      <w:r>
        <w:t xml:space="preserve">19 марта французскими профсоюзами была </w:t>
      </w:r>
      <w:hyperlink r:id="rId11">
        <w:r>
          <w:rPr>
            <w:color w:val="0000FF"/>
            <w:u w:val="single"/>
          </w:rPr>
          <w:t>организована</w:t>
        </w:r>
      </w:hyperlink>
      <w:r>
        <w:t xml:space="preserve"> забастовка госслужащих из числа учителей и медперсонала. Они вышли по всей стране на более чем сотню протестных демонстраций против низких зарплат на фоне роста цен.</w:t>
      </w:r>
    </w:p>
    <w:p>
      <w:r>
        <w:t>По сообщениям радиостанции RTL организаторами протеста выступили ведущие профсоюзы страны: Всеобщая конфедерация труда (ВКТ), Французская демократическая конфедерация труда (ФДКТ) и Форс увриер ("Рабочая сила"). Профсоюзы требуют проведения переговоров с французским правительством для повышения общего уровня зарплат госслужащим.</w:t>
      </w:r>
    </w:p>
    <w:p>
      <w:r>
        <w:t xml:space="preserve">Среднемесячная заработная плата среди 5,7 млн работников госсектора Франции составляет примерно 2500 евро. Более полумиллиона французских госслужащих сегодня получают зарплату ниже официального минимального размера оплаты труда (МРОТ). По данным Евростата с 1 января 2024 года МРОТ во Франции рассчитан на сумму около 1770 евро в месяц. Также в планах французского правительства </w:t>
      </w:r>
      <w:hyperlink r:id="rId12">
        <w:r>
          <w:rPr>
            <w:color w:val="0000FF"/>
            <w:u w:val="single"/>
          </w:rPr>
          <w:t>«затянуть пояса»</w:t>
        </w:r>
      </w:hyperlink>
      <w:r>
        <w:t xml:space="preserve"> бюджета на сумму в 10 млрд евро за 2024 год.</w:t>
      </w:r>
    </w:p>
    <w:p>
      <w:r>
        <w:t xml:space="preserve">Экономия за счёт образования и медицины - давно известная и «излюбленная» практика всех капиталистических государств. Целью такой практики является защита и обогащение крупного бизнеса, для которого </w:t>
      </w:r>
      <w:hyperlink r:id="rId13">
        <w:r>
          <w:rPr>
            <w:color w:val="0000FF"/>
            <w:u w:val="single"/>
          </w:rPr>
          <w:t>выделяются</w:t>
        </w:r>
      </w:hyperlink>
      <w:r>
        <w:t xml:space="preserve"> всевозможные государственные выплаты и резервы из бюджета. Трудящимся массам в такой системе достаётся только бремя издержек бизнеса в виде </w:t>
      </w:r>
      <w:hyperlink r:id="rId14">
        <w:r>
          <w:rPr>
            <w:color w:val="0000FF"/>
            <w:u w:val="single"/>
          </w:rPr>
          <w:t>роста цен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военных авантюр и «обороны»</w:t>
        </w:r>
      </w:hyperlink>
      <w:r>
        <w:t>. Ответом на это становится создание и объединение трудящихся в профсоюзы, активная профсоюзная борьба с работодателями для отстаивания своих экономических интересов в улучшении условий и оплаты труда.</w:t>
      </w:r>
    </w:p>
    <w:p>
      <w:r>
        <w:t>Однако такая борьба не должна стать самоцелью для рабочих. Для действительного уничтожения эксплуатации, войн и постоянного наступления на свои права трудящимся необходимо помимо профсоюзной борьбы организовать и вести осознанную политическую борьбу, которая невозможна без построения по-настоящему революционной пролетарской партии. И для того, чтобы построить такую партию и не распылять свои силы впустую, необходимо в первую очередь изучить марксистско-ленинскую теорию борьбы рабочего класса за своё освобождение.</w:t>
      </w:r>
    </w:p>
    <w:p>
      <w:r>
        <w:t>Присоединяйтесь к ПШ для систематического изучения теории марксизма-ленинизма и её практического применения.</w:t>
      </w:r>
    </w:p>
    <w:p>
      <w:r>
        <w:t xml:space="preserve">Источники: RTL - </w:t>
      </w:r>
      <w:hyperlink r:id="rId11">
        <w:r>
          <w:rPr>
            <w:color w:val="0000FF"/>
            <w:u w:val="single"/>
          </w:rPr>
          <w:t>«Госслужащие: противостояние в сфере зарплат продолжится во вторник на улицах»</w:t>
        </w:r>
      </w:hyperlink>
      <w:r>
        <w:t xml:space="preserve"> от 19 марта 2024 г.</w:t>
      </w:r>
    </w:p>
    <w:p>
      <w:r>
        <w:t xml:space="preserve">Franceinfo - </w:t>
      </w:r>
      <w:hyperlink r:id="rId12">
        <w:r>
          <w:rPr>
            <w:color w:val="0000FF"/>
            <w:u w:val="single"/>
          </w:rPr>
          <w:t>«Десять миллиардов евро экономии в 2024 году: «все затянут пояса, все министерства обеспокоены», уверяет Томас Казенав»</w:t>
        </w:r>
      </w:hyperlink>
      <w:r>
        <w:t xml:space="preserve"> от 19 февраля 2024 г.</w:t>
      </w:r>
    </w:p>
    <w:p>
      <w:r>
        <w:t xml:space="preserve">LVSL - </w:t>
      </w:r>
      <w:hyperlink r:id="rId13">
        <w:r>
          <w:rPr>
            <w:color w:val="0000FF"/>
            <w:u w:val="single"/>
          </w:rPr>
          <w:t>«Более 140 миллиардов евро в год: экспоненциальный рост помощи бизнесу»</w:t>
        </w:r>
      </w:hyperlink>
      <w:r>
        <w:t xml:space="preserve"> от 15 июля 2022 г.</w:t>
      </w:r>
    </w:p>
    <w:p>
      <w:r>
        <w:t xml:space="preserve">Franceinfo - </w:t>
      </w:r>
      <w:hyperlink r:id="rId14">
        <w:r>
          <w:rPr>
            <w:color w:val="0000FF"/>
            <w:u w:val="single"/>
          </w:rPr>
          <w:t>«Рост цен на продукты питания: почти 6 из 10 французов выбирают свой бренд, ориентируясь на акции»</w:t>
        </w:r>
      </w:hyperlink>
      <w:r>
        <w:t xml:space="preserve"> от 12 мая 2022 г.</w:t>
      </w:r>
    </w:p>
    <w:p>
      <w:r>
        <w:t xml:space="preserve">РИА Новости - </w:t>
      </w:r>
      <w:hyperlink r:id="rId15">
        <w:r>
          <w:rPr>
            <w:color w:val="0000FF"/>
            <w:u w:val="single"/>
          </w:rPr>
          <w:t>«Генштаб Франции заявил о подготовке к участию в жестких конфликтах»</w:t>
        </w:r>
      </w:hyperlink>
      <w:r>
        <w:t xml:space="preserve"> от 19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fsoiuzy-frantsii-prizvali-uchitieliei-i-vrachiei-k-zabastovkie" TargetMode="External"/><Relationship Id="rId11" Type="http://schemas.openxmlformats.org/officeDocument/2006/relationships/hyperlink" Target="https://www.rtl.fr/actu/debats-societe/fonctionnaires-le-bras-de-fer-salarial-se-poursuit-ce-mardi-dans-la-rue-7900365006" TargetMode="External"/><Relationship Id="rId12" Type="http://schemas.openxmlformats.org/officeDocument/2006/relationships/hyperlink" Target="https://www.francetvinfo.fr/economie/budget/les-10-milliards-d-euros-d-economies-en-2024-c-est-l-etat-qui-les-prend-sur-ses-epaules-assure-thomas-cazenave_6375313.html" TargetMode="External"/><Relationship Id="rId13" Type="http://schemas.openxmlformats.org/officeDocument/2006/relationships/hyperlink" Target="https://lvsl.fr/plus-de-140-milliards-deuros-par-an-la-hausse-exponentielle-des-aides-aux-entreprises/" TargetMode="External"/><Relationship Id="rId14" Type="http://schemas.openxmlformats.org/officeDocument/2006/relationships/hyperlink" Target="https://www.francetvinfo.fr/economie/inflation/hausse-des-prix-des-produits-alimentaires-pres-de-6-francais-sur-10-choisissent-leur-enseigne-en-fonction-des-promotions_5134414.html" TargetMode="External"/><Relationship Id="rId15" Type="http://schemas.openxmlformats.org/officeDocument/2006/relationships/hyperlink" Target="https://turbo.ria.ru/20240319/konflikty-19342844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