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оставляет больных без лекарств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2025-11-21</w:t>
      </w:r>
    </w:p>
    <w:p>
      <w:pPr/>
      <w:r>
        <w:t>1 мин. на чтение</w:t>
      </w:r>
    </w:p>
    <w:p/>
    <w:p>
      <w:r>
        <w:t>Комитет Госдумы по охране здоровья отказался выделить 3,3 млрд руб. на лекарства для больных сахарным диабетом. Деньги собираются потратить на ещё трудоспособных больных без льгот, которые могут купить себе лекарства за свой счёт.</w:t>
      </w:r>
    </w:p>
    <w:p>
      <w:r>
        <w:t>Депутаты Госдумы предложили направить деньги от продажи сахаросодержащих напитков на покупку лекарств для профилактики и лечения осложнений у людей, страдающих сахарным диабетом. Данная мера могла бы снизить инвалидизацию и смертность среди таких пациентов и, как следствие, уменьшить нагрузку на систему здравоохранения.</w:t>
      </w:r>
    </w:p>
    <w:p>
      <w:r>
        <w:t>Однако, комитет по охране здоровья не поддержал инициативу депутатов. Лекарственные препараты предназначались для трудоспособных граждан, не имеющих групп инвалидности и льгот. Аналогичную позицию заняли в Правительстве и Минздраве, указав, что трудоспособные могут сами купить себе лекарства, и что подобные инициативы только увеличат нагрузку на бюджет [</w:t>
      </w:r>
      <w:hyperlink r:id="rId11">
        <w:r>
          <w:rPr>
            <w:color w:val="0000FF"/>
            <w:u w:val="single"/>
          </w:rPr>
          <w:t>1</w:t>
        </w:r>
      </w:hyperlink>
      <w:r>
        <w:t>].</w:t>
      </w:r>
    </w:p>
    <w:p>
      <w:r>
        <w:t>Сахарный диабет — это тяжёлое, хроническое заболевание, которое может привести к утрате трудоспособности, инвалидности и ранней смерти. Для его лечения и профилактики часто применяются дорогостоящие препараты, поставляемые из Индии, Германии и Франции. Импорт затруднен из-за напряжённых отношений со странами Европы, а производство осложнено развалом системы здравоохранения России [</w:t>
      </w:r>
      <w:hyperlink r:id="rId12">
        <w:r>
          <w:rPr>
            <w:color w:val="0000FF"/>
            <w:u w:val="single"/>
          </w:rPr>
          <w:t>2</w:t>
        </w:r>
      </w:hyperlink>
      <w:r>
        <w:t>][</w:t>
      </w:r>
      <w:hyperlink r:id="rId13">
        <w:r>
          <w:rPr>
            <w:color w:val="0000FF"/>
            <w:u w:val="single"/>
          </w:rPr>
          <w:t>3</w:t>
        </w:r>
      </w:hyperlink>
      <w:r>
        <w:t xml:space="preserve">]. </w:t>
      </w:r>
    </w:p>
    <w:p>
      <w:r>
        <w:t>При этом бюджетная система здравоохранения страдает из-за постоянной оптимизации, проводимой государством [</w:t>
      </w:r>
      <w:hyperlink r:id="rId14">
        <w:r>
          <w:rPr>
            <w:color w:val="0000FF"/>
            <w:u w:val="single"/>
          </w:rPr>
          <w:t>4</w:t>
        </w:r>
      </w:hyperlink>
      <w:r>
        <w:t>]. Ярким контрастом на этом фоне выделяется коммерческая медицина [</w:t>
      </w:r>
      <w:hyperlink r:id="rId15">
        <w:r>
          <w:rPr>
            <w:color w:val="0000FF"/>
            <w:u w:val="single"/>
          </w:rPr>
          <w:t>5</w:t>
        </w:r>
      </w:hyperlink>
      <w:r>
        <w:t xml:space="preserve">], которая наоборот развивается нарастающим темпом. </w:t>
      </w:r>
    </w:p>
    <w:p>
      <w:r>
        <w:t xml:space="preserve">Однако российские предприниматели не спешат делиться прибылью от продажи товаров на лечение и поддержание работоспособности людей, чьё здоровье ещё можно сохранить. Это не удивительно, поскольку главной целью любого бизнеса является получение максимальной прибыли, а не обеспечение общества всем необходимым для полноценной жизни. </w:t>
      </w:r>
    </w:p>
    <w:p>
      <w:r>
        <w:t>Только после возвращения средств производства в руки рабочего класса, возвращения подлинного народовластия, станет возможным восстановление лучшей системы здравоохранения, основанную на принципах Семашко. Только так можно обеспечить трудящимся долгую и здоровую жизни.</w:t>
      </w:r>
    </w:p>
    <w:p>
      <w:r>
        <w:rPr>
          <w:b/>
        </w:rPr>
        <w:t>Источники:</w:t>
      </w:r>
    </w:p>
    <w:p>
      <w:r>
        <w:t xml:space="preserve">[1] РБК </w:t>
      </w:r>
      <w:r>
        <w:rPr>
          <w:b/>
        </w:rPr>
        <w:t>— «</w:t>
      </w:r>
      <w:hyperlink r:id="rId11">
        <w:r>
          <w:rPr>
            <w:color w:val="0000FF"/>
            <w:u w:val="single"/>
          </w:rPr>
          <w:t>В Думе отказались заложить еще 3,3 млрд руб. на лекарства для диабетиков</w:t>
        </w:r>
      </w:hyperlink>
      <w:r>
        <w:t>» от 12 ноября 2025 г.</w:t>
      </w:r>
    </w:p>
    <w:p>
      <w:r>
        <w:t xml:space="preserve">[2] Москва 24 </w:t>
      </w:r>
      <w:r>
        <w:rPr>
          <w:b/>
        </w:rPr>
        <w:t>—</w:t>
      </w:r>
      <w:r>
        <w:t xml:space="preserve"> </w:t>
      </w:r>
      <w:r>
        <w:rPr>
          <w:b/>
        </w:rPr>
        <w:t>«</w:t>
      </w:r>
      <w:hyperlink r:id="rId12">
        <w:r>
          <w:rPr>
            <w:color w:val="0000FF"/>
            <w:u w:val="single"/>
          </w:rPr>
          <w:t>Компания Eli Lilly запретила поставки инсулина "Хумалог" в Россию</w:t>
        </w:r>
      </w:hyperlink>
      <w:r>
        <w:t>» от 12 июня 2024 г.</w:t>
      </w:r>
    </w:p>
    <w:p>
      <w:r>
        <w:t xml:space="preserve">[3] Политштурм </w:t>
      </w:r>
      <w:r>
        <w:rPr>
          <w:b/>
        </w:rPr>
        <w:t>— «</w:t>
      </w:r>
      <w:hyperlink r:id="rId13">
        <w:r>
          <w:rPr>
            <w:color w:val="0000FF"/>
            <w:u w:val="single"/>
          </w:rPr>
          <w:t>Здравоохранение не справляется с потребностями граждан</w:t>
        </w:r>
      </w:hyperlink>
      <w:r>
        <w:t>» от 19 октября 2025 г.</w:t>
      </w:r>
    </w:p>
    <w:p>
      <w:r>
        <w:t xml:space="preserve">[4] Политштурм </w:t>
      </w:r>
      <w:r>
        <w:rPr>
          <w:b/>
        </w:rPr>
        <w:t>— «</w:t>
      </w:r>
      <w:hyperlink r:id="rId14">
        <w:r>
          <w:rPr>
            <w:color w:val="0000FF"/>
            <w:u w:val="single"/>
          </w:rPr>
          <w:t>Оптимизация здравоохранения идёт полным ходом</w:t>
        </w:r>
      </w:hyperlink>
      <w:r>
        <w:rPr>
          <w:b/>
        </w:rPr>
        <w:t>» от 21 сентября 2025 г.</w:t>
      </w:r>
    </w:p>
    <w:p>
      <w:r>
        <w:t xml:space="preserve">[5] Политштурм </w:t>
      </w:r>
      <w:r>
        <w:rPr>
          <w:b/>
        </w:rPr>
        <w:t>— «</w:t>
      </w:r>
      <w:hyperlink r:id="rId15">
        <w:r>
          <w:rPr>
            <w:color w:val="0000FF"/>
            <w:u w:val="single"/>
          </w:rPr>
          <w:t>Коммерческая медицина: рост прибыли на фоне деградации общественного здравоохранения</w:t>
        </w:r>
      </w:hyperlink>
      <w:r>
        <w:rPr>
          <w:b/>
        </w:rPr>
        <w:t>» от 14 ноября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avitielstvo-ostavliaiet-bolnykh-biez-liekarstv" TargetMode="External"/><Relationship Id="rId11" Type="http://schemas.openxmlformats.org/officeDocument/2006/relationships/hyperlink" Target="https://www.rbc.ru/society/12/11/2025/69143f8d9a79476e3d6cc57a" TargetMode="External"/><Relationship Id="rId12" Type="http://schemas.openxmlformats.org/officeDocument/2006/relationships/hyperlink" Target="https://www.m24.ru/news/medicina/12062024/699487?utm_source=CopyBuf" TargetMode="External"/><Relationship Id="rId13" Type="http://schemas.openxmlformats.org/officeDocument/2006/relationships/hyperlink" Target="https://politsturm.com/zdravookhranieniie-nie-spravliaietsia-s-potriebnostiami-ghrazhdan" TargetMode="External"/><Relationship Id="rId14" Type="http://schemas.openxmlformats.org/officeDocument/2006/relationships/hyperlink" Target="https://politsturm.com/optimizatsiia-zdravookhranieniia-idiot-polnym-khodom" TargetMode="External"/><Relationship Id="rId15" Type="http://schemas.openxmlformats.org/officeDocument/2006/relationships/hyperlink" Target="https://politsturm.com/kommierchieskaia-mieditsina-rost-pribyli-na-fonie-dieghradatsii-obshchiestviennogho-zdravookhranieni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