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Полиции запретят штрафовать бизнесменов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2024-10-25</w:t>
      </w:r>
    </w:p>
    <w:p>
      <w:pPr/>
      <w:r>
        <w:t>4 мин. на чтение</w:t>
      </w:r>
    </w:p>
    <w:p/>
    <w:p>
      <w:r>
        <w:t>Как сообщают СМИ, в силу вступил законопроект, по которому полиции будет запрещено штрафовать бизнес. Теперь административными правонарушениями предпринимателей будут заниматься только профильные ведомства для исключения дублирования полномочий [</w:t>
      </w:r>
      <w:hyperlink r:id="rId11">
        <w:r>
          <w:rPr>
            <w:color w:val="0000FF"/>
            <w:u w:val="single"/>
          </w:rPr>
          <w:t>1</w:t>
        </w:r>
      </w:hyperlink>
      <w:r>
        <w:t>]. Это реализация законопроекта, который был внесен в Госдуму в 2023 году после XXVI Петербургского международного экономического форума, где обсуждались в том числе проблемы частых проверок бизнеса. Председатель кабмина М. Мишустин тогда сообщил: "</w:t>
      </w:r>
      <w:r>
        <w:rPr>
          <w:i/>
        </w:rPr>
        <w:t>Должны прекратиться плановые и внеплановые проверки, если только их деятельность не связана с высокими рисками причинения вреда гражданам и окружающей среде</w:t>
      </w:r>
      <w:r>
        <w:t>" [</w:t>
      </w:r>
      <w:hyperlink r:id="rId12">
        <w:r>
          <w:rPr>
            <w:color w:val="0000FF"/>
            <w:u w:val="single"/>
          </w:rPr>
          <w:t>2</w:t>
        </w:r>
      </w:hyperlink>
      <w:r>
        <w:t>]. Во всех остальных случаях должны применяться "профилактические меры" в виде предупреждений, необходимо сокращать количество штрафов. Еще до введения данного законопроекта была устойчивая тенденция к снижению количества проверок. Об этом в мае 2023 года сообщал бизнес-омбудсмен Борис Титов: по итогам 2022 года было проведено на 70% меньше проверок, чем в 2021 [</w:t>
      </w:r>
      <w:hyperlink r:id="rId13">
        <w:r>
          <w:rPr>
            <w:color w:val="0000FF"/>
            <w:u w:val="single"/>
          </w:rPr>
          <w:t>3</w:t>
        </w:r>
      </w:hyperlink>
      <w:r>
        <w:t>]. Мораторий на проверки малого и среднего бизнеса был введен правительством в марте 2022 года. По данным Минэкономразвития, это позволит сэкономить предпринимателям порядка 60-80 млрд. рублей в год [</w:t>
      </w:r>
      <w:hyperlink r:id="rId14">
        <w:r>
          <w:rPr>
            <w:color w:val="0000FF"/>
            <w:u w:val="single"/>
          </w:rPr>
          <w:t>4</w:t>
        </w:r>
      </w:hyperlink>
      <w:r>
        <w:t xml:space="preserve">]. </w:t>
      </w:r>
    </w:p>
    <w:p>
      <w:r>
        <w:t>Такая комплементарная политика в отношении бизнеса показывает приоритеты государства: интересы предпринимателей активно защищают, для них создается удобная и комфортная среда для развития. Это обосновывается тем, что якобы именно бизнес создает все необходимые блага и обеспечивает устойчивое экономическое развитие страны. С точки зрения идеологов рыночной экономики, частные собственники являются практически героями, которые создают блага и служат опорой государству. Как будто без этих "атлантов" всё просто перестанет существовать и страна ничего не сможет производить. В художественной форме эти идеи впервые выразила американская писательница, уроженка Российской империи Алиса Розембаум в своем романе "Атлант расправил плечи". Книга вышла в 1957 году в самый разгар Холодной войны и стала второй по популярности после Библии, которая, согласно опросам, полностью изменила жизнь людей после прочтения [</w:t>
      </w:r>
      <w:hyperlink r:id="rId15">
        <w:r>
          <w:rPr>
            <w:color w:val="0000FF"/>
            <w:u w:val="single"/>
          </w:rPr>
          <w:t>5</w:t>
        </w:r>
      </w:hyperlink>
      <w:r>
        <w:t>]. Может быть без предпринимателей невозможно? Именно поэтому, по мнению наших властей, для бизнесменов следует создавать такие условия, чтобы они творили наше прекрасное будущее: создавали товары и услуги, рабочие места, поднимали экономику. Насколько это соответствует действительности?</w:t>
      </w:r>
    </w:p>
    <w:p>
      <w:r>
        <w:t>Предприниматели в условиях рыночной экономики являются собственниками компаний, которые занимаются производством, продажей товаров или же предоставлением услуг. Доля бизнесменов в РФ, по данным ВЦИОМ, всего около 8% [</w:t>
      </w:r>
      <w:hyperlink r:id="rId16">
        <w:r>
          <w:rPr>
            <w:color w:val="0000FF"/>
            <w:u w:val="single"/>
          </w:rPr>
          <w:t>6</w:t>
        </w:r>
      </w:hyperlink>
      <w:r>
        <w:t>]: в эту статистику попадают также индивидуальные предприниматели, которые могут предоставлять услуги без найма рабочей силы, то есть "работать на себя". Получается, что государственная политика поддержки направлена на улучшение благосостояния меньшинства населения. Возможно, эти 8% создают большую часть товаров и услуг, без которых люди буквально будут голодать? По данным РАНХиГС, доля госсектора в ВВП России на 2021 год составляла 56,23%, данные других ведомств доходят до 70% [</w:t>
      </w:r>
      <w:hyperlink r:id="rId17">
        <w:r>
          <w:rPr>
            <w:color w:val="0000FF"/>
            <w:u w:val="single"/>
          </w:rPr>
          <w:t>7</w:t>
        </w:r>
      </w:hyperlink>
      <w:r>
        <w:t xml:space="preserve">]. Это значит, что большей частью компаний владеет все-таки государство и даже сегодня, в условиях рыночной экономики, нельзя говорить о доминировании бизнеса в производстве. </w:t>
      </w:r>
    </w:p>
    <w:p>
      <w:r>
        <w:t xml:space="preserve">Наивно утверждать, что товары и услуги создает именно собственник предприятия: они являются продуктом коллективного труда наёмных работников. В больших корпорациях, как правило, собственник даже не выполняет функции организатора производства - этим занимаются сотрудники компании на руководящих должностях. Роль владельца сегодня сводится к тому, чтобы собрать максимально больше прибыли. А для достижения этой цели необходимо минимизировать издержки: не обновлять устаревшее оборудование, не повышать заработную плату, заставлять работников оставаться на неоплачиваемые переработки. Все это противоречит трудовому законодательству, но его легко обойти, особенно когда государство идет навстречу и сокращает количество проверок, запрещает полиции выписывать штрафы компаниям. Все это проводится под идеей поддержки экономики и предпринимателей как главных ее "атлантов". В действительности ведение бизнеса нацелено на благополучие только самих бизнесменов: так, за последние годы в </w:t>
      </w:r>
      <w:hyperlink r:id="rId18">
        <w:r>
          <w:rPr>
            <w:color w:val="0000FF"/>
            <w:u w:val="single"/>
          </w:rPr>
          <w:t>в России растет неравенство доходов</w:t>
        </w:r>
      </w:hyperlink>
      <w:r>
        <w:t>. Разрыв между богатыми и бедными настолько большой, что люди в опросах сравнивают эту ситуацию с 90-ми годами и даже с крепостнической Россией XVIII века [</w:t>
      </w:r>
      <w:hyperlink r:id="rId19">
        <w:r>
          <w:rPr>
            <w:color w:val="0000FF"/>
            <w:u w:val="single"/>
          </w:rPr>
          <w:t>9</w:t>
        </w:r>
      </w:hyperlink>
      <w:r>
        <w:t xml:space="preserve">]. При этом самым социально справедливым периодом, когда неравенство было минимальным, считают 1950-1960-е годы и последующую "брежневскую" эпоху. По какой-то причине жители богатой четвертой экономики мира с "прогрессивной рыночной системой" скучают по так называемой "эпохе застоя". </w:t>
      </w:r>
    </w:p>
    <w:p>
      <w:r>
        <w:t>Советский союз был социалистическим государством с плановой экономикой, которое осуществляло производство без привлечения "эффективных собственников". Тем не менее, в рейтинге по Индексу человеческого развития в 1990 году СССР занимал 26 место, тогда как современная Россия только 52-е [</w:t>
      </w:r>
      <w:hyperlink r:id="rId20">
        <w:r>
          <w:rPr>
            <w:color w:val="0000FF"/>
            <w:u w:val="single"/>
          </w:rPr>
          <w:t>10</w:t>
        </w:r>
      </w:hyperlink>
      <w:r>
        <w:t>]. Отсутствие бизнесменов не мешало государству рабочих и крестьян обеспечивать себя высоким уровнем образования, одной из лучших в мире медициной, первенством в космической программе и многому другому. Сегодня же издаются законы, чтобы олигархам жилось как можно лучше, в то время как интересы большей части населения - трудящихся, не учитываются. Ведь проверки бизнеса необходимы для соблюдения в том числе трудового законодательства и отсутствие ощутимых санкций за нарушения - это ущемление интересов наемных работников. Хотя именно руками тружеников и создается тот самый ВВП. Но неудивительно, что депутаты защищают интересы собственников, ведь они являются господствующим классом в условиях рыночной системы, они обладают деньгами, властью. Поэтому преследуются в первую очередь их интересы, а о рабочих думают только когда катастрофически падает демография, и возникает опасность, что через несколько лет просто некого будет нанимать на работу. Тогда и начинаются попытки отменить идеологию чайлдфри, инициативы по единоразовым выплатам беременным студенткам и прочие популистские меры, которые качественно не повлияют на жизнь людей. Изменения к лучшему возможны, только если к власти придет коммунистическая партия, представляющая интересы большинства трудящегося населения, а не кучки миллиардеров.</w:t>
      </w:r>
    </w:p>
    <w:p>
      <w:r>
        <w:br/>
      </w:r>
    </w:p>
    <w:p>
      <w:r>
        <w:t xml:space="preserve">Источники: </w:t>
      </w:r>
    </w:p>
    <w:p>
      <w:r>
        <w:t xml:space="preserve">[1] RG.RU </w:t>
      </w:r>
      <w:hyperlink r:id="rId11">
        <w:r>
          <w:rPr>
            <w:color w:val="0000FF"/>
            <w:u w:val="single"/>
          </w:rPr>
          <w:t>"Полиции запретят штрафовать бизнесменов с 21 октября"</w:t>
        </w:r>
      </w:hyperlink>
      <w:r>
        <w:t xml:space="preserve"> от 11 октября 2024 г. </w:t>
      </w:r>
    </w:p>
    <w:p>
      <w:r>
        <w:t xml:space="preserve">[2] Ведомости </w:t>
      </w:r>
      <w:hyperlink r:id="rId12">
        <w:r>
          <w:rPr>
            <w:color w:val="0000FF"/>
            <w:u w:val="single"/>
          </w:rPr>
          <w:t>"Правительство закрепит проверки бизнеса за профильными ведомствами"</w:t>
        </w:r>
      </w:hyperlink>
      <w:r>
        <w:t xml:space="preserve"> от 19 июня 2023 года.</w:t>
      </w:r>
    </w:p>
    <w:p>
      <w:r>
        <w:t xml:space="preserve">[3] Ведомости </w:t>
      </w:r>
      <w:hyperlink r:id="rId13">
        <w:r>
          <w:rPr>
            <w:color w:val="0000FF"/>
            <w:u w:val="single"/>
          </w:rPr>
          <w:t>"Титов сообщил о рекордном сокращении проверок бизнеса"</w:t>
        </w:r>
      </w:hyperlink>
      <w:r>
        <w:t xml:space="preserve"> от 30 мая 2023 года.</w:t>
      </w:r>
    </w:p>
    <w:p>
      <w:r>
        <w:t xml:space="preserve">[4] Минэкономразвития </w:t>
      </w:r>
      <w:hyperlink r:id="rId14">
        <w:r>
          <w:rPr>
            <w:color w:val="0000FF"/>
            <w:u w:val="single"/>
          </w:rPr>
          <w:t>"Минэкономразвития: продление моратория на проверки в 2024 году сэкономит бизнесу порядка 60-80 млрд руб. в год"</w:t>
        </w:r>
      </w:hyperlink>
      <w:r>
        <w:t xml:space="preserve"> от 30 ноября 2023 года.</w:t>
      </w:r>
    </w:p>
    <w:p>
      <w:r>
        <w:t xml:space="preserve">[5] Latimes </w:t>
      </w:r>
      <w:hyperlink r:id="rId15">
        <w:r>
          <w:rPr>
            <w:color w:val="0000FF"/>
            <w:u w:val="single"/>
          </w:rPr>
          <w:t>"Bible Ranks 1 of Books That Changed Lives"</w:t>
        </w:r>
      </w:hyperlink>
      <w:r>
        <w:t xml:space="preserve"> от 2 декабря 1991 года.</w:t>
      </w:r>
    </w:p>
    <w:p>
      <w:r>
        <w:t xml:space="preserve">[6] ВЦИОМ Новости </w:t>
      </w:r>
      <w:hyperlink r:id="rId16">
        <w:r>
          <w:rPr>
            <w:color w:val="0000FF"/>
            <w:u w:val="single"/>
          </w:rPr>
          <w:t>"Предпринимательство в России: мониторинг"</w:t>
        </w:r>
      </w:hyperlink>
      <w:r>
        <w:t xml:space="preserve"> от 22 мая 2023 года.</w:t>
      </w:r>
    </w:p>
    <w:p>
      <w:r>
        <w:t xml:space="preserve">[7]  РБК </w:t>
      </w:r>
      <w:hyperlink r:id="rId17">
        <w:r>
          <w:rPr>
            <w:color w:val="0000FF"/>
            <w:u w:val="single"/>
          </w:rPr>
          <w:t>"Как доля государства в экономике России превысила 50%. Инфографика"</w:t>
        </w:r>
      </w:hyperlink>
      <w:r>
        <w:t xml:space="preserve"> от 11 мая 2023 года.</w:t>
      </w:r>
    </w:p>
    <w:p>
      <w:r>
        <w:t xml:space="preserve">[8] Политштурм </w:t>
      </w:r>
      <w:hyperlink r:id="rId18">
        <w:r>
          <w:rPr>
            <w:color w:val="0000FF"/>
            <w:u w:val="single"/>
          </w:rPr>
          <w:t>"В России растет неравенство доходов"</w:t>
        </w:r>
      </w:hyperlink>
      <w:r>
        <w:t xml:space="preserve"> от 9 сентября 2024 года.</w:t>
      </w:r>
    </w:p>
    <w:p>
      <w:r>
        <w:t xml:space="preserve">[9] РБК </w:t>
      </w:r>
      <w:hyperlink r:id="rId19">
        <w:r>
          <w:rPr>
            <w:color w:val="0000FF"/>
            <w:u w:val="single"/>
          </w:rPr>
          <w:t>"Более половины россиян увидели в обществе несправедливое неравенство"</w:t>
        </w:r>
      </w:hyperlink>
      <w:r>
        <w:t xml:space="preserve"> от 25 июня 2024 года.</w:t>
      </w:r>
    </w:p>
    <w:p>
      <w:r>
        <w:t xml:space="preserve">[10] РБК </w:t>
      </w:r>
      <w:hyperlink r:id="rId20">
        <w:r>
          <w:rPr>
            <w:color w:val="0000FF"/>
            <w:u w:val="single"/>
          </w:rPr>
          <w:t>"Экономисты оценили слова Кудрина о росте уровня жизни по сравнению с СССР"</w:t>
        </w:r>
      </w:hyperlink>
      <w:r>
        <w:t xml:space="preserve"> от 23 января 2022 года.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olitsii-zaprietiat-shtrafovat-bizniesmienov" TargetMode="External"/><Relationship Id="rId11" Type="http://schemas.openxmlformats.org/officeDocument/2006/relationships/hyperlink" Target="https://rg.ru/2024/10/11/policii-zapretiat-shtrafovat-biznesmenov-s-21-oktiabria.html" TargetMode="External"/><Relationship Id="rId12" Type="http://schemas.openxmlformats.org/officeDocument/2006/relationships/hyperlink" Target="https://www.vedomosti.ru/business/news/2023/06/19/981240-pravitelstvo-zakrepit-proverki-biznesa-za-profilnimi-vedomstvami" TargetMode="External"/><Relationship Id="rId13" Type="http://schemas.openxmlformats.org/officeDocument/2006/relationships/hyperlink" Target="https://www.vedomosti.ru/business/news/2023/05/30/977712-titov-rekordnom-sokraschenii-proverok-biznesa" TargetMode="External"/><Relationship Id="rId14" Type="http://schemas.openxmlformats.org/officeDocument/2006/relationships/hyperlink" Target="https://www.economy.gov.ru/material/news/minekonomrazvitiya_prodlenie_moratoriya_na_proverki_v_2024_godu_sekonomit_biznesu_poryadka_60_80_mlrd_rub_v_god.html" TargetMode="External"/><Relationship Id="rId15" Type="http://schemas.openxmlformats.org/officeDocument/2006/relationships/hyperlink" Target="https://www.latimes.com/archives/la-xpm-1991-12-02-ca-746-story.html" TargetMode="External"/><Relationship Id="rId16" Type="http://schemas.openxmlformats.org/officeDocument/2006/relationships/hyperlink" Target="https://wciom.ru/analytical-reviews/analiticheskii-obzor/predprinimatelstvo-v-rossii-monitoring" TargetMode="External"/><Relationship Id="rId17" Type="http://schemas.openxmlformats.org/officeDocument/2006/relationships/hyperlink" Target="https://www.rbc.ru/economics/11/05/2023/645b94f89a794700cb727aa5" TargetMode="External"/><Relationship Id="rId18" Type="http://schemas.openxmlformats.org/officeDocument/2006/relationships/hyperlink" Target="https://politsturm.com/v-rossii-rastiet-nieravienstvo-dokhodov" TargetMode="External"/><Relationship Id="rId19" Type="http://schemas.openxmlformats.org/officeDocument/2006/relationships/hyperlink" Target="https://www.rbc.ru/society/25/06/2024/6677d3709a7947b8a1934451" TargetMode="External"/><Relationship Id="rId20" Type="http://schemas.openxmlformats.org/officeDocument/2006/relationships/hyperlink" Target="https://www.rbc.ru/society/13/01/2022/61e00e079a79471943c66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