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Пятую часть микрозаймов россияне тратят на ставки и казино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2024-11-14</w:t>
      </w:r>
    </w:p>
    <w:p>
      <w:pPr/>
      <w:r>
        <w:t>2 мин. на чтение</w:t>
      </w:r>
    </w:p>
    <w:p/>
    <w:p>
      <w:r>
        <w:t xml:space="preserve">Аналитики Центробанка проанализировали операции по банковским картам нескольких миллионов клиентов микрофинансовых организаций (МФО) и пришли к выводу, что до 20% от общей суммы выданных займов тратятся на ставки на спорт и онлайн-казино. Об этом в интервью «Известиям» рассказал руководитель департамента небанковского кредитования ЦБ Илья Кочетков </w:t>
      </w:r>
      <w:hyperlink r:id="rId11">
        <w:r>
          <w:rPr>
            <w:color w:val="0000FF"/>
            <w:u w:val="single"/>
          </w:rPr>
          <w:t>[1]</w:t>
        </w:r>
      </w:hyperlink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«При этом у некоторых компаний доля таких займов может существенно превышать среднее значение, а отдельные клиенты тратят на эти цели все средства, которые одолжили в МФО», — уточнил эксперт. По данным Банка России, в прошлом году россияне заняли в микрозаймах более 1 трлн руб.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Регулятор в своих отчетах отмечал, что большинство заемщиков в России сначала берут кредит в банке, а потом оформляют иные займы в МФО. За последний год число таких заемщиков выросло более чем на 15%. Задолженность у заемщиков, имеющих банковский кредит и заем в МФО, за год выросла на 852 млрд руб. При этом на тех, кто сначала берет кредит в банке, а затем заем в МФО, приходится более 55% задолженности </w:t>
      </w:r>
      <w:hyperlink r:id="rId13">
        <w:r>
          <w:rPr>
            <w:color w:val="0000FF"/>
            <w:u w:val="single"/>
          </w:rPr>
          <w:t>[2]</w:t>
        </w:r>
      </w:hyperlink>
      <w:hyperlink r:id="rId14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Капитализм возвел получение нетрудовых доходов и тех, кто их получает, в разряд элиты нового мира. Всё больше ослепленных желанием «личного успеха» и «легких денег» людей обращаются к тем, кто обещает им «быстрые деньги», а после и «быстрый джекпот».</w:t>
      </w:r>
    </w:p>
    <w:p>
      <w:r>
        <w:t>Кризисное состояние рыночной экономики и та нестабильность, которая обогащает олигархов, приводят к обнищанию большинства населения. Буржуазия предлагает населению верить в состоятельность рыночной экономики на своем примере: «Мы смогли обогатится своим умом, способностями и удачей». Хоть это и является абсолютной ложью, но оно дает надежду части людей, верящих в «рыночное чудо», в их «правильное мышление», которое позволит им быстро обогатится, а после ставят на очередную команду или слот последние деньги.</w:t>
      </w:r>
    </w:p>
    <w:p>
      <w:r>
        <w:t xml:space="preserve">Проблему закредитованности и бедности населения капитализм решить не способен. Никогда власть, представляющая интересы олигархов, не пойдет против их воли. Богатейшие предприниматели, живя лёгкой жизнью, получили многомиллиардные состояния на горе и нищите миллионов людей. Кто из бизнесменов захочет отказаться от сладкой праздной жизни и пойти трудиться наравне со всеми остальными? </w:t>
      </w:r>
    </w:p>
    <w:p>
      <w:r>
        <w:t>Сущность капитализма такова, что будь воля у правительства ввести запрет на МФО или ограничения на их работу, то сразу же появятся их нелегальные аналоги.</w:t>
      </w:r>
    </w:p>
    <w:p>
      <w:r>
        <w:t>Единственным способом раз и навсегда решить проблему закредитованности населения будет уничтожение первопричины - частной собственности и рыночной экономики. Находясь в постоянном кризисе, капитализм создает все более страшные потрясения для рядовых граждан ради бессмысленного повышения прибыли кучкой богатейших людей планеты.</w:t>
      </w:r>
    </w:p>
    <w:p>
      <w:r>
        <w:br/>
      </w:r>
    </w:p>
    <w:p>
      <w:r>
        <w:t>Источники:</w:t>
      </w:r>
    </w:p>
    <w:p>
      <w:r>
        <w:t xml:space="preserve">[1] Известия - </w:t>
      </w:r>
      <w:hyperlink r:id="rId11">
        <w:r>
          <w:rPr>
            <w:color w:val="0000FF"/>
            <w:u w:val="single"/>
          </w:rPr>
          <w:t>«МФО придется исключить практики, которые приводят к закредитованности граждан»</w:t>
        </w:r>
      </w:hyperlink>
      <w:r>
        <w:t xml:space="preserve"> от 11 октября 2024 г.</w:t>
      </w:r>
    </w:p>
    <w:p>
      <w:r>
        <w:t xml:space="preserve">[2] Sostav.ru - </w:t>
      </w:r>
      <w:hyperlink r:id="rId12">
        <w:r>
          <w:rPr>
            <w:color w:val="0000FF"/>
            <w:u w:val="single"/>
          </w:rPr>
          <w:t>«Пятую часть выданных МФО займов россияне тратят на ставки на спорт и онлайн-казино»</w:t>
        </w:r>
      </w:hyperlink>
      <w:r>
        <w:t xml:space="preserve"> от 11 октября 2024 г.</w:t>
      </w:r>
    </w:p>
    <w:p>
      <w:r>
        <w:t xml:space="preserve">[3] Sostav.ru - </w:t>
      </w:r>
      <w:hyperlink r:id="rId14">
        <w:r>
          <w:rPr>
            <w:color w:val="0000FF"/>
            <w:u w:val="single"/>
          </w:rPr>
          <w:t>«Россияне всё чаще берут кредит сначала в банке, а потом в МФО»</w:t>
        </w:r>
      </w:hyperlink>
      <w:r>
        <w:t xml:space="preserve"> от 1 октября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iatuiu-chast-mikrozaimov-rossiianie-tratiat-na-stavki-i-kazino" TargetMode="External"/><Relationship Id="rId11" Type="http://schemas.openxmlformats.org/officeDocument/2006/relationships/hyperlink" Target="https://iz.ru/1772692/anna-kaledina/mfo-pridetsa-isklucit-praktiki-kotorye-privodat-k-zakreditovannosti-grazdan" TargetMode="External"/><Relationship Id="rId12" Type="http://schemas.openxmlformats.org/officeDocument/2006/relationships/hyperlink" Target="https://www.sostav.ru/publication/zajmy-na-stavki-70649.html" TargetMode="External"/><Relationship Id="rId13" Type="http://schemas.openxmlformats.org/officeDocument/2006/relationships/hyperlink" Target="https://www.sostav.ru/publication/zajmy-na-stavki-70649.html%5C" TargetMode="External"/><Relationship Id="rId14" Type="http://schemas.openxmlformats.org/officeDocument/2006/relationships/hyperlink" Target="https://www.sostav.ru/publication/rossiyane-vse-chashche-zaemshchiki-berut-kredit-snachala-v-banke-potom-v-mfo-704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