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Олигархи продолжают богатеть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2024-08-25</w:t>
      </w:r>
    </w:p>
    <w:p>
      <w:pPr/>
      <w:r>
        <w:t>2 мин. на чтение</w:t>
      </w:r>
    </w:p>
    <w:p/>
    <w:p>
      <w:r>
        <w:t xml:space="preserve">Как сообщают СМИ, с начала 2024 года по состоянию на начало июля совокупное состояние российских миллиардеров выросло на 26,245 млрд долларов. Самым разбогатевшим россиянином стал </w:t>
      </w:r>
      <w:hyperlink r:id="rId11">
        <w:r>
          <w:rPr>
            <w:color w:val="0000FF"/>
            <w:u w:val="single"/>
          </w:rPr>
          <w:t>Андрей Мельниченко</w:t>
        </w:r>
      </w:hyperlink>
      <w:r>
        <w:t xml:space="preserve">, сооснователь «Еврохима» и СУЭК (на 6,37 млрд долларов до 25,2 млрд), поднявшийся на шестое место. Первое место осталось за </w:t>
      </w:r>
      <w:hyperlink r:id="rId12">
        <w:r>
          <w:rPr>
            <w:color w:val="0000FF"/>
            <w:u w:val="single"/>
          </w:rPr>
          <w:t>Владимиром Потаниным</w:t>
        </w:r>
      </w:hyperlink>
      <w:r>
        <w:t xml:space="preserve"> (прирост 498 млн. долларов до 31,6 млрд), второе и третье место заняли </w:t>
      </w:r>
      <w:hyperlink r:id="rId13">
        <w:r>
          <w:rPr>
            <w:color w:val="0000FF"/>
            <w:u w:val="single"/>
          </w:rPr>
          <w:t>Вагит Алекперов</w:t>
        </w:r>
      </w:hyperlink>
      <w:r>
        <w:t xml:space="preserve">, основной акционер «Лукойла» (27,9 млрд) и </w:t>
      </w:r>
      <w:hyperlink r:id="rId14">
        <w:r>
          <w:rPr>
            <w:color w:val="0000FF"/>
            <w:u w:val="single"/>
          </w:rPr>
          <w:t>Владимир Лисин</w:t>
        </w:r>
      </w:hyperlink>
      <w:r>
        <w:t xml:space="preserve"> (</w:t>
      </w:r>
      <w:hyperlink r:id="rId15">
        <w:r>
          <w:rPr>
            <w:color w:val="0000FF"/>
            <w:u w:val="single"/>
          </w:rPr>
          <w:t>НЛМК</w:t>
        </w:r>
      </w:hyperlink>
      <w:r>
        <w:t>, 27 млрд) соответственно [</w:t>
      </w:r>
      <w:hyperlink r:id="rId16">
        <w:r>
          <w:rPr>
            <w:color w:val="0000FF"/>
            <w:u w:val="single"/>
          </w:rPr>
          <w:t>1</w:t>
        </w:r>
      </w:hyperlink>
      <w:r>
        <w:t>]. Одновременно с этим в России выросло число долларовых миллиардеров до 125 человек [</w:t>
      </w:r>
      <w:hyperlink r:id="rId17">
        <w:r>
          <w:rPr>
            <w:color w:val="0000FF"/>
            <w:u w:val="single"/>
          </w:rPr>
          <w:t>2</w:t>
        </w:r>
      </w:hyperlink>
      <w:r>
        <w:t>].</w:t>
      </w:r>
    </w:p>
    <w:p>
      <w:r>
        <w:t>На фоне обострений политического и экономического кризисов, ухудшения жизни подавляющего большинства рядовых граждан кучка дельцов наращивает свои богатства. Параллельно с падением жизненного уровня новые яхты и роскошные особняки появляются все больше у тех, на кого работают тысячи тружеников. Социальные программы, когда-то призванные поддержать уязвимые слои населения, разбиваются о бюрократические преграды, а забота о простом народе остается озабоченностью на словах. Пресловутые «слуги народа» разрабатывают, проталкивают и принимают законы, удобные и выгодные крупным бизнесменам [</w:t>
      </w:r>
      <w:hyperlink r:id="rId18">
        <w:r>
          <w:rPr>
            <w:color w:val="0000FF"/>
            <w:u w:val="single"/>
          </w:rPr>
          <w:t>3</w:t>
        </w:r>
      </w:hyperlink>
      <w:r>
        <w:t>].</w:t>
      </w:r>
    </w:p>
    <w:p>
      <w:r>
        <w:t xml:space="preserve">Под предлогом привлечения инвестиций и создания новых рабочих мест они создают идеальные условия для ведения бизнеса предпринимательской элитой, вводят налоговые каникулы, отменяют пошлины, заключают многомиллиардные контракты под видом многочисленных национальных проектов. </w:t>
      </w:r>
    </w:p>
    <w:p>
      <w:r>
        <w:t>Но почему же большинство граждан страны поголовно в кредитах и ссудах, а их доходы отстают от темпов роста цен на самые необходимые нужды и товары [</w:t>
      </w:r>
      <w:hyperlink r:id="rId19">
        <w:r>
          <w:rPr>
            <w:color w:val="0000FF"/>
            <w:u w:val="single"/>
          </w:rPr>
          <w:t>4</w:t>
        </w:r>
      </w:hyperlink>
      <w:r>
        <w:t>] [</w:t>
      </w:r>
      <w:hyperlink r:id="rId20">
        <w:r>
          <w:rPr>
            <w:color w:val="0000FF"/>
            <w:u w:val="single"/>
          </w:rPr>
          <w:t>5</w:t>
        </w:r>
      </w:hyperlink>
      <w:r>
        <w:t>] [</w:t>
      </w:r>
      <w:hyperlink r:id="rId21">
        <w:r>
          <w:rPr>
            <w:color w:val="0000FF"/>
            <w:u w:val="single"/>
          </w:rPr>
          <w:t>6</w:t>
        </w:r>
      </w:hyperlink>
      <w:r>
        <w:t>]? В то время как с экранов телевизоров льются эмоциональные речи о справедливости и равенстве, призывающие к единению простого народа и так называемой “элиты”, реальность жестоко напоминает о царящем вокруг неравенстве между бедными и богатыми, между нанимателями и наёмными работниками, между частным капиталом и общественным трудом, которое с каждым днем только усугубляется и обостряется. Богатеют и живут в роскоши единицы, тогда как большинство еле сводит концы с концами и не знает, как и на что будет жить завтра. Тревожно то, что мало кто из простых людей обращает на это внимание, как будто граждане сознательно не интересуются происходящим, поскольку заняты повседневными заботами и верой в перемены к лучшему, которые почему-то не наступают.</w:t>
      </w:r>
    </w:p>
    <w:p>
      <w:r>
        <w:t xml:space="preserve">Олигархам и транснациональным корпорациям очень выгодно, когда во всех странах мира жесткая конкуренция между простыми людьми за право трудиться, когда кругом вражда и национальная, а ещё хлеще религиозная рознь. Что ещё можно предпринять ради упрочения своего положения в обществе? Как ещё можно безнаказанно эксплуатировать обывателя - наёмную рабочую силу - ради своего личного обогащения? Таков капитализм, иного у него ничего для нас нет: кучка миллиардеров живёт в роскоши за счет бед и нищеты миллиардов обыкновенных жителей. </w:t>
      </w:r>
    </w:p>
    <w:p>
      <w:r>
        <w:t>Только социализм предлагает новую экономическую модель: без частной собственности, без спекуляции и эксплуатации, без права единолично присваивать результаты чужого труда миллионов тружеников. В таком обществе ресурсы распределяются по справедливости, а не по принципу максимизации прибыли горсткой банкиров. Здесь главенствующую роль играет не капитал, а человек, создающий материальные блага. Люди, а не деньги, становятся основой процветания. Каждый гражданин, работающий на благо общества, должен видеть, что его труд вознаграждается справедливо, а он не жертва алчности и корысти своих нанимателей. С помощью государственных программ и коллективного управления рабочие коллективы обретают возможность влиять на условия своего труда и жизни. Таким образом, переход к социалистическому обществу — это не просто экономические перемены, это необходимость, продиктованная временем, целью которого является создание справедливых и гуманных условий жизни для всех, кто трудится, и защита их прав от произвола капитализма.</w:t>
      </w:r>
    </w:p>
    <w:p>
      <w:r>
        <w:t>Источники:</w:t>
      </w:r>
    </w:p>
    <w:p>
      <w:r>
        <w:t xml:space="preserve">[1] РИА Новости – </w:t>
      </w:r>
      <w:hyperlink r:id="rId16">
        <w:r>
          <w:rPr>
            <w:color w:val="0000FF"/>
            <w:u w:val="single"/>
          </w:rPr>
          <w:t>«Стало известно, насколько российские миллиардеры стали богаче с начала года»</w:t>
        </w:r>
      </w:hyperlink>
      <w:r>
        <w:t xml:space="preserve">  от 01 августа 2024 г.</w:t>
      </w:r>
    </w:p>
    <w:p>
      <w:r>
        <w:t xml:space="preserve">[2] Forbes – </w:t>
      </w:r>
      <w:hyperlink r:id="rId17">
        <w:r>
          <w:rPr>
            <w:color w:val="0000FF"/>
            <w:u w:val="single"/>
          </w:rPr>
          <w:t>«Число российских миллиардеров выросло до рекордных 125 человек»</w:t>
        </w:r>
      </w:hyperlink>
      <w:r>
        <w:t xml:space="preserve">  от 02 апреля 2024 г.</w:t>
      </w:r>
    </w:p>
    <w:p>
      <w:r>
        <w:t xml:space="preserve">[3] Политштурм – </w:t>
      </w:r>
      <w:hyperlink r:id="rId18">
        <w:r>
          <w:rPr>
            <w:color w:val="0000FF"/>
            <w:u w:val="single"/>
          </w:rPr>
          <w:t>“Чиновничье лобби или узаконенная коррупция”</w:t>
        </w:r>
      </w:hyperlink>
      <w:r>
        <w:t xml:space="preserve"> от 08 августа 2024 г.</w:t>
      </w:r>
    </w:p>
    <w:p>
      <w:r>
        <w:t xml:space="preserve">[4] Политштурм – </w:t>
      </w:r>
      <w:hyperlink r:id="rId19">
        <w:r>
          <w:rPr>
            <w:color w:val="0000FF"/>
            <w:u w:val="single"/>
          </w:rPr>
          <w:t>“В России возросла закредитованность населения”</w:t>
        </w:r>
      </w:hyperlink>
      <w:r>
        <w:t xml:space="preserve"> от 15 апреля 2024 г.</w:t>
      </w:r>
    </w:p>
    <w:p>
      <w:r>
        <w:t xml:space="preserve">[5] Политштурм – </w:t>
      </w:r>
      <w:hyperlink r:id="rId20">
        <w:r>
          <w:rPr>
            <w:color w:val="0000FF"/>
            <w:u w:val="single"/>
          </w:rPr>
          <w:t>“Зарплаты не успевают за ростом цен”</w:t>
        </w:r>
      </w:hyperlink>
      <w:r>
        <w:t xml:space="preserve"> от 26 января 2022 г.</w:t>
      </w:r>
    </w:p>
    <w:p>
      <w:r>
        <w:t>[6] Политштурм – “</w:t>
      </w:r>
      <w:hyperlink r:id="rId21">
        <w:r>
          <w:rPr>
            <w:color w:val="0000FF"/>
            <w:u w:val="single"/>
          </w:rPr>
          <w:t>Большинство россиян вынуждены занимать деньги до зарплаты</w:t>
        </w:r>
      </w:hyperlink>
      <w:r>
        <w:t>” от 10 декабря 2021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ligharkhi-prodolzhaiut-boghatiet" TargetMode="External"/><Relationship Id="rId11" Type="http://schemas.openxmlformats.org/officeDocument/2006/relationships/hyperlink" Target="https://www.gazeta.ru/tags/person/andrei_melnichenko.shtml" TargetMode="External"/><Relationship Id="rId12" Type="http://schemas.openxmlformats.org/officeDocument/2006/relationships/hyperlink" Target="https://www.gazeta.ru/tags/person/vladimir_potanin.shtml" TargetMode="External"/><Relationship Id="rId13" Type="http://schemas.openxmlformats.org/officeDocument/2006/relationships/hyperlink" Target="https://www.gazeta.ru/tags/person/vagit_alekperov.shtml" TargetMode="External"/><Relationship Id="rId14" Type="http://schemas.openxmlformats.org/officeDocument/2006/relationships/hyperlink" Target="https://www.gazeta.ru/tags/person/vladimir_lisin.shtml" TargetMode="External"/><Relationship Id="rId15" Type="http://schemas.openxmlformats.org/officeDocument/2006/relationships/hyperlink" Target="https://www.gazeta.ru/tags/organization/pao_nlmk.shtml" TargetMode="External"/><Relationship Id="rId16" Type="http://schemas.openxmlformats.org/officeDocument/2006/relationships/hyperlink" Target="https://ria.ru/20240801/sostoyanie-1963358117.html" TargetMode="External"/><Relationship Id="rId17" Type="http://schemas.openxmlformats.org/officeDocument/2006/relationships/hyperlink" Target="https://www.forbes.ru/milliardery/509414-cislo-rossijskih-milliarderov-vyroslo-do-rekordnyh-125-celovek" TargetMode="External"/><Relationship Id="rId18" Type="http://schemas.openxmlformats.org/officeDocument/2006/relationships/hyperlink" Target="https://politsturm.com/chinovnichie-lobbi-ili-uzakoniennaia-korruptsiia" TargetMode="External"/><Relationship Id="rId19" Type="http://schemas.openxmlformats.org/officeDocument/2006/relationships/hyperlink" Target="https://politsturm.com/v-rossii-uvielichivaietsia-zakrieditovannost-nasielieniia" TargetMode="External"/><Relationship Id="rId20" Type="http://schemas.openxmlformats.org/officeDocument/2006/relationships/hyperlink" Target="https://politsturm.com/zarplaty-ne-uspevayut-za-rostom-cen" TargetMode="External"/><Relationship Id="rId21" Type="http://schemas.openxmlformats.org/officeDocument/2006/relationships/hyperlink" Target="https://politsturm.com/bolshinstvo-rossiyan-vynuzhdeny-zanimat-dengi-do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