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состоянии бюджета РФ за первый квартал 2023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2023-04-18</w:t>
      </w:r>
    </w:p>
    <w:p>
      <w:pPr/>
      <w:r>
        <w:t>1 мин. на чтение</w:t>
      </w:r>
    </w:p>
    <w:p/>
    <w:p>
      <w:r>
        <w:t xml:space="preserve">Минфин </w:t>
      </w:r>
      <w:hyperlink r:id="rId11">
        <w:r>
          <w:rPr>
            <w:color w:val="0000FF"/>
            <w:u w:val="single"/>
          </w:rPr>
          <w:t>опубликовал</w:t>
        </w:r>
      </w:hyperlink>
      <w:r>
        <w:t xml:space="preserve"> предварительную оценку исполнения федерального бюджета в первом квартале 2023 года. После рекордного дефицита в первые месяцы года, в марте баланс доходов и расходов немного улучшился. Дефицит сократился с 2,6 до 2,4 трлн рублей. При этом поступления от продажи нефти и газа всё ещё сильно отстают от плановых значений.</w:t>
      </w:r>
    </w:p>
    <w:p>
      <w:r>
        <w:t>С января по март в российский бюджет поступило 5,7 трлн рублей. Это на полтора триллиона меньше, чем годом ранее. Виноваты низкие цены на российскую нефть и снижение объёмов экспорта природного газа. При этом поступления от НДС практически не изменились. В Минфине по-прежнему объясняют это тем, что в первые месяцы года были проведены платежи по госконтрактам на год.</w:t>
      </w:r>
    </w:p>
    <w:p>
      <w:r>
        <w:t>Расходы бюджета за первый квартал в сфере госзакупок выросли почти в 2,5 раза, расходы в общем увеличились на треть по сравнению с тем же периодом прошлого года.</w:t>
      </w:r>
    </w:p>
    <w:p>
      <w:r>
        <w:t>Основной причиной мартовского профицита бюджета называется поступление от дополнительного налога от добычи углеводородов, средства по которому поступают до 28 марта, то есть в следующем месяце этих поступлений не будет.</w:t>
      </w:r>
    </w:p>
    <w:p>
      <w:r>
        <w:t>Также мартовскому профициту поспособствовал и курс национальной валюты, выгодный для бюджета, но совсем не радующий россиян. Чем дороже доллар, тем больше рублёвая выручка экспортёров и тем выше их отчисления в госказну. Ещё одной причиной стала распродажа юаней из ФНБ, что принесло рубли в бюджет.</w:t>
      </w:r>
    </w:p>
    <w:p>
      <w:r>
        <w:t>Первый квартал российский бюджет закрыл с большим дефицитом, правительство пытается залатать дыры в нём, ослабляя рубль. Слабый рубль сильно бьёт по рабочему классу, по сути заставляя народ оплачивать дефицит бюджета, образовавшийся вследствие возросших расходов государства. Статьи этих расходов государство не так давно засекретило.</w:t>
      </w:r>
    </w:p>
    <w:p>
      <w:r>
        <w:t>Также бюджет насыщается из ФНБ, который имеет свойство заканчиваться. Олигархов, владеющих нефтедобывающими компаниями, обяжут платить больше налогов, они и переложат эти издержки на рабочих. Правительство будет и дальше экономить на образовании, медицине и науке, и без того страдающих от недофинансирования. Это безусловно ухудшит общее положение рабочего народа, а государственная пропаганда будет и дальше говорить, что “денег нет, но вы держитесь”.</w:t>
      </w:r>
    </w:p>
    <w:p>
      <w:r>
        <w:t xml:space="preserve">Источник: Журнал Тинькофф – </w:t>
      </w:r>
      <w:hyperlink r:id="rId12">
        <w:r>
          <w:rPr>
            <w:color w:val="0000FF"/>
            <w:u w:val="single"/>
          </w:rPr>
          <w:t>«Российский бюджет в марте впервые за год оказался в профиците: как так вышло и что будет дальше»</w:t>
        </w:r>
      </w:hyperlink>
      <w:r>
        <w:t xml:space="preserve"> от 7 апреля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sostoianii-biudzhieta-rf-za-piervyi-kvartal-2023-ghoda" TargetMode="External"/><Relationship Id="rId11" Type="http://schemas.openxmlformats.org/officeDocument/2006/relationships/hyperlink" Target="https://minfin.gov.ru/ru/press-center/?id_4=38443-predvaritelnaya_otsenka_ispolneniya_federalnogo_byudzheta_za_yanvar-mart_2023_goda" TargetMode="External"/><Relationship Id="rId12" Type="http://schemas.openxmlformats.org/officeDocument/2006/relationships/hyperlink" Target="https://journal.tinkoff.ru/news/budget-march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