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ситуации в Белоруссии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2020-08-10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Вчерашние события в Белоруссии показали, что страна находится в состоянии острой политической напряженности. Причиной, ускорившей развитие событий, стал мировой экономический кризис, который усилил обнищание масс и обострил положение Белоруссии на мировом рынке. </w:t>
      </w:r>
    </w:p>
    <w:p>
      <w:r>
        <w:t>С одной стороны конфликта находится правящая группировка капиталистов во главе с Лукашенко, заинтересованная в обеспечении своих прибылей, сохранении статуса-кво и традиционном балансировании между крупными империалистами – Россией, Китаем и государствами Запада.</w:t>
      </w:r>
    </w:p>
    <w:p>
      <w:r>
        <w:br/>
      </w:r>
      <w:r>
        <w:br/>
      </w:r>
      <w:r>
        <w:br/>
      </w:r>
      <w:r>
        <w:br/>
      </w:r>
      <w:r>
        <w:t xml:space="preserve">С другой – т.н. “оппозиция”, которая выступает под либеральными и националистическими лозунгами, а также выражает интересы конкурирующих групп белорусской буржуазии и иностранного капитала. 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54019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01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Что является главным для коммунистов в сложившейся ситуации?</w:t>
      </w:r>
      <w:r>
        <w:t xml:space="preserve"> Коммунистическое движение в стране отсутствует. Отсутствует и более-менее живое и осознающее свои интересы рабочее движение. </w:t>
      </w:r>
    </w:p>
    <w:p>
      <w:r>
        <w:t>Основное ядро протестов – мелкая буржуазия, вокруг которой собираются отдельные слои рабочих, студентов и т.д. Оппозицию активно поддерживают конкурирующие группы буржуазии, ориентирующиеся на иностранный капитал.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Эти события являются закономерным итогом отсутствия серьезного коммунистического и рабочего движения в Белоруссии. Не обладающей внятной организацией, лишенный компартии-авангарда, рабочий класс проиграет от любого исхода происходящего. </w:t>
      </w:r>
    </w:p>
    <w:p>
      <w:r>
        <w:t>“Своей стороны” для коммунистов и сознательных рабочих в этой ситуации не существует. Как находящиеся у власти капиталисты, выразителем интересов которых является Лукашенко, так и ориентированные на иностранный капитал оппозиционные кандидаты никоим образом не защищают интересы рабочего класса и являются его врагами.</w:t>
      </w:r>
    </w:p>
    <w:p>
      <w:r>
        <w:t xml:space="preserve">Примеров много: госперевороты в Грузии, Киргизии, в странах Ближнего Востока и, разумеется, на Украине не изменили ситуацию в лучшую сторону, а чаще всего лишь ухудшили положение народа. </w:t>
      </w:r>
    </w:p>
    <w:p>
      <w:r>
        <w:t xml:space="preserve">Что нужно сделать, чтобы рабочий класс перестал быть пешкой в руках конкурирующих группировок капиталистов всех стран? Как по-настоящему добиться лучшей жизни для народа? </w:t>
      </w:r>
    </w:p>
    <w:p>
      <w:r>
        <w:t xml:space="preserve">Единственный путь – это изучение теории марксизма-ленинизма и присоединение к коммунистическому движению, для организованной борьбы за освобождение рабочих. 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situacii-v-belorussii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