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приватизации ДЭВЗ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Фонд государственного имущества объявил о подготовке к  продаже государственного предприятия «Днепропетровский Электровозостроительный завод» (ДЭВЗ)[1]. На данный момент ДЭВЗ – последнее предприятие Украины, которое имеет опыт выпуска электровозов. Последний же электровоз сошел с конвейера ещё в далёком 2008 году.</w:t>
      </w:r>
    </w:p>
    <w:p>
      <w:r>
        <w:t>Несмотря на объявление о масштабном обновлении подвижного состава, от услуг ДЭВЗ руководство крупнейшего железнодорожного перевозчика ПАО «Укрзализныця» (далее – УЗ) отказалось, заявив, что он не сможет строить электровозы даже совместно с зарубежными компаниями и купило 30 электровозов у General Electric [2],[3]. Также УЗ подписала меморандумы с французской электровозостроительной компанией Alstom и китайской компанией CRRC [4].</w:t>
      </w:r>
    </w:p>
    <w:p>
      <w:r>
        <w:t>Это вполне ожидаемо, т.к. деиндустриализация Украины, на фоне продолжающегося экономического кризиса, с каждым годом проявляется всё сильнее. ДЭВЗ нужно капитальное обновление, расширение, и реконструкция. Но на это нужны деньги от заказов, с которыми серьёзная проблема, ведь УЗ – монополист ж/д перевозок на Украине. Значит, нет заказов от УЗ – нет заказов вообще. Спасти предприятие может вложение в него денег.</w:t>
      </w:r>
    </w:p>
    <w:p>
      <w:r>
        <w:t>Но в условиях рыночной экономики вкладывают деньги в основном в то, что приносит быструю прибыль, а не в долгоокупаемые металлургию и ряд отраслей машиностроения, что ведёт к кризисам, вызванным отсутствием столь важной продукции. Это ставит государство перед сложной для него задачей – получить прибыль с неприбыльного ДЭВЗа. Для этого нужно вложить в него серьёзные деньги, которых нет. Помните? Они ведь ушли на лёгкую промышленность и прочие быстроокупаемые отрасли экономики. Остаётся только одно – продать ДЭВЗ в частные руки (то есть, его приватизация).</w:t>
      </w:r>
    </w:p>
    <w:p>
      <w:r>
        <w:t>Также весьма показателен тот факт, что руководство ДЭВЗа, в частности директор А.Зельдин, откровенно наживается и грабит рабочих.</w:t>
      </w:r>
    </w:p>
    <w:p>
      <w:r>
        <w:t>Во-первых у предприятия имеется задолженность по заработной плате в размере 7 миллионов гривен [5].</w:t>
      </w:r>
    </w:p>
    <w:p>
      <w:r>
        <w:t>Во-вторых в отношении директора завода было возбуждено уголовное дело по факту хищения 3 миллионов гривен. В ходе досудебного расследования было установлено, что в сентябре 2014 года директор завода заключил договор на капитальный ремонт 12 электродвигателей с частным предприятием по производству бумаги и картона ООО «Бумажная фабрика» [6].</w:t>
      </w:r>
    </w:p>
    <w:p>
      <w:r>
        <w:t>Но как говорили К.Маркс и Ф.Энгельс в Манифесте коммунистической партии: «</w:t>
      </w:r>
      <w:r>
        <w:rPr>
          <w:i/>
        </w:rPr>
        <w:t>Современная государственная власть</w:t>
      </w:r>
      <w:r>
        <w:t xml:space="preserve"> – </w:t>
      </w:r>
      <w:r>
        <w:rPr>
          <w:i/>
        </w:rPr>
        <w:t>это только комитет</w:t>
      </w:r>
      <w:r>
        <w:t xml:space="preserve">, </w:t>
      </w:r>
      <w:r>
        <w:rPr>
          <w:i/>
        </w:rPr>
        <w:t>управляющий общими делами всего</w:t>
      </w:r>
      <w:r>
        <w:t xml:space="preserve"> </w:t>
      </w:r>
      <w:r>
        <w:rPr>
          <w:i/>
        </w:rPr>
        <w:t>класса буржуазии</w:t>
      </w:r>
      <w:r>
        <w:t>». И поэтому Зельдин уже восстановлен в должности и даже получил денежную компенсацию за понесенный моральный ущерб [7].</w:t>
      </w:r>
    </w:p>
    <w:p>
      <w:r>
        <w:t>Приватизация ДЭВЗ означает, что если не удастся вновь наладить производство электровозов, то завод либо будет перепрофилирован новым собственником, либо распилен, как это уже случалось не с одним промышленным предприятием в Украине. Также ничего хорошего это не сулит и рабочим ДЭВЗ, а это порядка 1800 человек, которым уже задолжали многомиллионные суммы по зарплате, ведь они рискуют потерять работу [8]. А на Украине за каждым увольнением – пропасть безработицы. Какие же выводы следует сделать из этого?</w:t>
      </w:r>
    </w:p>
    <w:p>
      <w:pPr>
        <w:pStyle w:val="ListNumber"/>
        <w:numPr>
          <w:numId w:val="10"/>
        </w:numPr>
      </w:pPr>
      <w:r>
        <w:rPr>
          <w:b/>
        </w:rPr>
        <w:t>Капиталистическая система вновь и вновь доказ</w:t>
      </w:r>
      <w:r>
        <w:rPr>
          <w:b/>
        </w:rPr>
        <w:t>ывает, что неспособна решить порожденные ею же проблемы и противоречия в обществе. Более того, нарастающая безработица и разрушение промышленности в угоду интересов отдельных лиц, которые идут в разрез с интересами общества, не сулит ничего хорошо экономике Украины и в дальнейшем будет лишь усугублять существующее положение трудящихся.</w:t>
      </w:r>
      <w:r>
        <w:rPr>
          <w:b/>
        </w:rPr>
        <w:br/>
      </w:r>
      <w:r>
        <w:rPr>
          <w:b/>
        </w:rPr>
        <w:br/>
      </w:r>
    </w:p>
    <w:p>
      <w:pPr>
        <w:pStyle w:val="ListNumber"/>
      </w:pPr>
      <w:r>
        <w:rPr>
          <w:b/>
        </w:rPr>
        <w:t xml:space="preserve">Организация марксистских кружков, повышение правовой и политической грамотности трудящихся – вот один из первых шагов к осознанию ими своих классовых интересов. </w:t>
      </w:r>
      <w:r>
        <w:rPr>
          <w:b/>
          <w:u w:val="single"/>
        </w:rPr>
        <w:t>Именно грамотных рабочих, знающих свои права и интересы, а главное умеющих бороться за них – вот кого больше всего опасается капиталист.</w:t>
      </w:r>
      <w:r>
        <w:rPr>
          <w:b/>
        </w:rPr>
        <w:t xml:space="preserve"> Потому что такие рабочие, сплоченные в единый коллектив, могут остановить произвол и беззаконие, которое повсеместно творится руками администраций предприятий и их собственников. Помните, что </w:t>
      </w:r>
      <w:r>
        <w:rPr>
          <w:b/>
          <w:u w:val="single"/>
        </w:rPr>
        <w:t>«знание – сила»</w:t>
      </w:r>
      <w:r>
        <w:rPr>
          <w:b/>
        </w:rPr>
        <w:t>.</w:t>
      </w:r>
    </w:p>
    <w:p>
      <w:r>
        <w:rPr>
          <w:i/>
        </w:rPr>
        <w:t>Павло Скляренко</w:t>
      </w:r>
    </w:p>
    <w:p>
      <w:r>
        <w:rPr>
          <w:b/>
        </w:rP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http://www.spfu.gov.ua/ua/sale-obj/874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http://devs.com.ua/ru/o-kompanii/istoriya-razvitiya-predpriyatiya.html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https://delo.ua/business/pjat-voprosov-glave-ukrzaliznyci-po-kontraktu-s-general-electr-339584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https://www.uz.gov.ua/press_center/up_to_date_topic/481678/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https://glavnoe.dp.ua/articles/Ukraina-prodast-Dneprovskoje-GP-DEVZ-poslednee-predpriyatie-po-stroitelstvu-lokomotivov-v-strane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https://lb.ua/news/2017/03/08/360659_direktora_gp.html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https://korrespondent.net/city/dnepr/4002995-v-dnepre-sud-vernul-dolzhnost-chynovnyku-uvolennomu-za-korruptsyui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http://devs.com.ua/ru/o-kompanii/istoriya-razvitiya-predpriyatiya.html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privatizacii-devz" TargetMode="External"/><Relationship Id="rId11" Type="http://schemas.openxmlformats.org/officeDocument/2006/relationships/hyperlink" Target="http://www.spfu.gov.ua/ua/sale-obj/874" TargetMode="External"/><Relationship Id="rId12" Type="http://schemas.openxmlformats.org/officeDocument/2006/relationships/hyperlink" Target="http://devs.com.ua/ru/o-kompanii/istoriya-razvitiya-predpriyatiya.html" TargetMode="External"/><Relationship Id="rId13" Type="http://schemas.openxmlformats.org/officeDocument/2006/relationships/hyperlink" Target="https://delo.ua/business/pjat-voprosov-glave-ukrzaliznyci-po-kontraktu-s-general-electr-339584" TargetMode="External"/><Relationship Id="rId14" Type="http://schemas.openxmlformats.org/officeDocument/2006/relationships/hyperlink" Target="https://www.uz.gov.ua/press_center/up_to_date_topic/481678/" TargetMode="External"/><Relationship Id="rId15" Type="http://schemas.openxmlformats.org/officeDocument/2006/relationships/hyperlink" Target="https://glavnoe.dp.ua/articles/Ukraina-prodast-Dneprovskoje-GP-DEVZ-poslednee-predpriyatie-po-stroitelstvu-lokomotivov-v-strane" TargetMode="External"/><Relationship Id="rId16" Type="http://schemas.openxmlformats.org/officeDocument/2006/relationships/hyperlink" Target="https://lb.ua/news/2017/03/08/360659_direktora_gp.html" TargetMode="External"/><Relationship Id="rId17" Type="http://schemas.openxmlformats.org/officeDocument/2006/relationships/hyperlink" Target="https://korrespondent.net/city/dnepr/4002995-v-dnepre-sud-vernul-dolzhnost-chynovnyku-uvolennomu-za-korruptsy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