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левом движении в Украине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2018-04-10</w:t>
      </w:r>
    </w:p>
    <w:p>
      <w:pPr/>
      <w:r>
        <w:t>7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Пожалуй, необходимо начать с правовых рамок, в которые было загнано левое движение после буржуазного переворота, состоявшегося в феврале 2014 года. Речь идёт о так называемом «декоммунизационном пакете законов», одобренном Кабинетом Министров Украины 31 марта 2015 года.</w:t>
      </w:r>
    </w:p>
    <w:p>
      <w:r>
        <w:t>Среди этих законов нас в первую очередь должен заинтересовать закон  «Об осуждении коммунистического, национал-социалистического (нацистского) тоталитарных режимов на Украине и запрете пропаганды их символики» (№ 317-VIII). Заострим ваше внимание на наиболее важных положениях, которые в нём содержатся:</w:t>
      </w:r>
    </w:p>
    <w:p>
      <w:r>
        <w:t>1) Уголовная ответственность за изготовление, распространение коммунистической символики и пропаганду коммунистического тоталитарного режима (статья 436 УК Украины предусматривает 5 лет лишения свободы и конфискацию имущества за нарушение данной нормы).</w:t>
      </w:r>
    </w:p>
    <w:p>
      <w:r>
        <w:t>Здесь можно задаться вопросом: а что же такое «пропаганда коммунистического тоталитарного режима»? Буржуазный законодатель даёт нам следующее объяснение: «пропаганда коммунистического тоталитарного режима — публичное отрицание, в частности через средства массовой информации, преступного характера коммунистического тоталитарного режима 1917-1991 годов в Украине».</w:t>
      </w:r>
    </w:p>
    <w:p>
      <w:r>
        <w:t>2) Запрет на государственную регистрацию и использование печатных средств массовой информации для пропаганды коммунистического тоталитарного режима.</w:t>
      </w:r>
    </w:p>
    <w:p>
      <w:r>
        <w:t>3) Запрет на распространение информационными агентствами материалов, пропагандирующих коммунистический тоталитарный режим.</w:t>
      </w:r>
    </w:p>
    <w:p>
      <w:r>
        <w:t>4) Запрет на создание и деятельность политических партий, общественных организаций и объединений, программные цели или действия которых направлены на пропаганду коммунистического тоталитарного режима.</w:t>
      </w:r>
    </w:p>
    <w:p>
      <w:r>
        <w:rPr>
          <w:b/>
        </w:rPr>
        <w:t>Из этого следует, что:</w:t>
      </w:r>
    </w:p>
    <w:p>
      <w:r>
        <w:t>1. Левых лишили возможности публично доносить до масс правду о советском прошлом.</w:t>
      </w:r>
    </w:p>
    <w:p>
      <w:r>
        <w:t xml:space="preserve">2.В законе нет ни единого слова о запрете марксизма, а значит, главное орудие борьбы не выбито из рук рабочего класса буржуазией. Ещё раз подчеркнем, что </w:t>
      </w:r>
      <w:r>
        <w:rPr>
          <w:b/>
        </w:rPr>
        <w:t>марксизм не запрещен.</w:t>
      </w:r>
      <w:r>
        <w:t xml:space="preserve"> Пока не запрещен, так как наш классовый враг тоже не обделен интеллектом. Вся необходимая марксистская литература, как для самообразования, так и для пропаганды, находится в открытом доступе.</w:t>
      </w:r>
    </w:p>
    <w:p>
      <w:r>
        <w:t>В электронном виде можно найти и скачать практически всё, в печатном – приобрести через такие сайты, как «olx.ua», «prom.ua» и т.д. Тем не менее, мы просим вас быть крайне аккуратными и бдительными в общении, ведь упоминание слов «марксизм», «социализм», «коммунизм» и «Советский Союз» будет воспринято оголтелыми националистами в штыки, так как условное красное знамя для них — это как красная тряпка для быка.</w:t>
      </w:r>
    </w:p>
    <w:p>
      <w:r>
        <w:t>3.Хотя левые и лишены возможности как-либо официально организовывать трудящихся, в действительности им и не требуется официальное оформление таких объединений. Левых не лишили просторов Интернета. Именно сетевое пространство становится одной из главных площадок для создания объединений и распространения знаний среди трудящихся, заменяя тем самым «радио», «прессу» и «телевидение».</w:t>
      </w:r>
    </w:p>
    <w:p>
      <w:r>
        <w:t>Учитывая вышеперечисленные правовые преграды, которые установила буржуазная власть перед коммунистами, нельзя просто сказать, что из-под левого движения был выбит фундамент. Под ним была заложена и взорвана бомба, которая мало того что разобщила представителей левых, так ещё и дискредитировала их в глазах рабочего класса, вскрыв и выставив наружу «беззубость» левого движения: их беспомощность, неспособность мобилизоваться и мобилизовать массы, а также теоретическую отсталость.</w:t>
      </w:r>
    </w:p>
    <w:p>
      <w:pPr>
        <w:pStyle w:val="Heading2"/>
      </w:pPr>
      <w:r>
        <w:t>“Левая оппозиция”</w:t>
      </w:r>
    </w:p>
    <w:p>
      <w:r>
        <w:t>В данный момент наиболее крупным объединением условно левых сил является «Всеукраинское общественное объединение левых и левоцентристских политических партий и общественных организаций «Левая оппозиция» (ВОО «Левая оппозиция»), созданное в июне 2015 года. Давайте взглянем на перечень тех партий, которые входят в это объединение, и сделаем выводы.</w:t>
      </w:r>
    </w:p>
    <w:p>
      <w:r>
        <w:rPr>
          <w:b/>
        </w:rPr>
        <w:t>1.Коммунистическая партия Украины (КПУ)</w:t>
      </w:r>
    </w:p>
    <w:p>
      <w:r>
        <w:t>Является одной из крупнейших левых партий на территории Украины. По состоянию на 2014 год в её составе насчитывалось более 100 тыс. человек. В целом, было предсказуемо, что процесс декоммунизации нанесёт по ней сильнейший удар. Новостные ленты СМИ в 2014-2015 гг. пестрили информацией о том, каким издевательствам и преследованиям подвергались представители партии, как со стороны националистов, так и со стороны действующих властей, которые обвиняли коммунистов в пособничестве терроризму, сепаратизму и прочих грехах. Фактически, КПУ являет собой полную копию КПРФ и других подобных псевдокомпартий.</w:t>
      </w:r>
    </w:p>
    <w:p>
      <w:r>
        <w:rPr>
          <w:b/>
        </w:rPr>
        <w:t>2.Прогрессивная социалистическая партия Украины (ПСПУ)</w:t>
      </w:r>
    </w:p>
    <w:p>
      <w:r>
        <w:t>Создана в 1996 году Н. Витренко и В. Марченко, которых исключили из состава Социалистической партии Украины (СПУ) из-за их несогласия со сдвигом идеологии партии в сторону социал-демократии. ПСПУ рассматривает КПУ и СПУ как оппортунистические партии, о чём прямо написано в их программе (п.2 «Классификация политических партий» Раздел V)</w:t>
      </w:r>
      <w:r>
        <w:rPr>
          <w:vertAlign w:val="superscript"/>
        </w:rPr>
        <w:t>[3]</w:t>
      </w:r>
      <w:r>
        <w:t>. В первую очередь из-за того, что данные партии в 1996 году участвовали в процессе разработки и принятия новой буржуазной конституции Украины, которая сменила социалистическую Конституцию 1978 года, а позже поддержали «оранжевый путч» в 2004 году.</w:t>
      </w:r>
    </w:p>
    <w:p>
      <w:r>
        <w:t>Так кто же такие «прогрессивные социалисты» и в чём заключается их «прогрессивность»? Обратимся к программе партии. ПСПУ не отрицает научное определение социализма и прямо ссылается на Маркса и его «Критику Готской программы». Смотрим далее. В 2-м пункте раздела IV на  вопрос «Что же стало причиной крушения социализма?» прогрессивные социалисты отвечают, что крушение стало результатом деятельности ВКП(б) как партии, переставшей быть авангардом пролетариата», обвиняя её в ревизионизме и оппортунизме, который, по их мнению, начался ещё в 30-е годы, когда власть в партии перешла в руки центристов и правоцентристов. В программе прогрессивных социалистов говорится: «Была сделана стратегическая ошибка и в том, что было заявлено, что социализм (коммунизм) может победить в данной отдельно взятой стране либо в группе стран»</w:t>
      </w:r>
      <w:r>
        <w:rPr>
          <w:vertAlign w:val="superscript"/>
        </w:rPr>
        <w:t>[3]</w:t>
      </w:r>
      <w:r>
        <w:t>.</w:t>
      </w:r>
    </w:p>
    <w:p>
      <w:r>
        <w:t xml:space="preserve">Здесь немного отойдём от темы статьи. То, что, по мнению ПСПУ, является «стратегической ошибкой», было закономерно выведено Лениным ещё до Октябрьской революции на основе анализа капиталистического мира. «…Развитие капитализма совершается в высшей степени неравномерно в различных странах. Иначе и не может быть при товарном производстве. Отсюда непреложный вывод: социализм не может победить одновременно </w:t>
      </w:r>
      <w:r>
        <w:rPr>
          <w:i/>
        </w:rPr>
        <w:t>во всех</w:t>
      </w:r>
      <w:r>
        <w:t xml:space="preserve"> странах. Он победит первоначально в одной или нескольких странах, а остальные в течение некоторого времени останутся буржуазными или добуржуазными…», – пишет Ленин в своей статье «Военная программа пролетарской революции». Социализм является лишь первой стадией коммунизма («незрелый» коммунизм), так что он действительно может быть осуществлен в отдельных странах. Разумеется, победа коммунизма возможна только в мировом масштабе.</w:t>
      </w:r>
    </w:p>
    <w:p>
      <w:r>
        <w:t>А теперь зададим вопрос: за что конкретно выступает ПСПУ? В программе написано, что выступает она за создание нового межгосударственного союза Украина-Беларусь-Россия, за единство славянского мира и т.д. Из предлагаемых же экономических преобразований, в разрезе установления общественной собственности на средства производства, в программе содержится лишь фраза про «обеспечение государственной монополии на производство винно-водочной и табачной продукции»</w:t>
      </w:r>
      <w:r>
        <w:rPr>
          <w:vertAlign w:val="superscript"/>
        </w:rPr>
        <w:t>[3]</w:t>
      </w:r>
      <w:r>
        <w:t>.</w:t>
      </w:r>
    </w:p>
    <w:p>
      <w:r>
        <w:t>В политическом плане описанные ниже партии не сильно отличаются от вышеперечисленных.</w:t>
      </w:r>
    </w:p>
    <w:p>
      <w:r>
        <w:rPr>
          <w:b/>
        </w:rPr>
        <w:t>3.Партия «Киевская Русь» (ПКР)</w:t>
      </w:r>
    </w:p>
    <w:p>
      <w:r>
        <w:t>В общедоступных источниках крайне мало информации о данной партии. Создана в 2006 году, и из публичных заявлений и акций видно, что ПКР действует совместным фронтом с ПСПУ. Партия выступает «за подлинно сильную и процветающую Украину в спасительном единстве Русского мира. Исторический опыт безапелляционен: только в единстве Русского народа – малороссов-украинцев, великороссов, белорусов, людей других национальностей, связавших свою судьбу с нашим общим Отечеством, мы способны адекватно отвечать на любые вызовы извне, успешно решать внутренние проблемы»</w:t>
      </w:r>
      <w:r>
        <w:rPr>
          <w:vertAlign w:val="superscript"/>
        </w:rPr>
        <w:t>[5]</w:t>
      </w:r>
      <w:r>
        <w:t>. Типичная социал-шовинистическая риторика от мелкобуржуазных оппортунистов. Дальнейшие комментарии здесь излишни.</w:t>
      </w:r>
    </w:p>
    <w:p>
      <w:r>
        <w:rPr>
          <w:b/>
        </w:rPr>
        <w:t>4.Славянская партия Украины</w:t>
      </w:r>
    </w:p>
    <w:p>
      <w:r>
        <w:t>Основана в 1992 г. и рассматривает панславизм как объединяющую идею для Украины. Также выступает за историческое и экономическое единство Украины, Беларуси и России. В экономической части программы партия предлагает некий «третий путь», который предусматривает «равенство предприятий всех форм собственности перед законом; активную роль государства в управлении экономикой; законодательную защиту от монополизма и создание условий для здоровой конкуренции». От вышеупомянутой ПКР почти не отличается – та же самая социал-шовинистическая риторика в угоду буржуазии.</w:t>
      </w:r>
    </w:p>
    <w:p>
      <w:r>
        <w:rPr>
          <w:b/>
        </w:rPr>
        <w:t>5.Рабочая партия Украины (РПУ)</w:t>
      </w:r>
    </w:p>
    <w:p>
      <w:r>
        <w:t>Относительно молодая партия, созданная в 2011 г. Основной информационной площадкой является официальная страница в социальной сети «Facebook». Позиционирует себя как партия трудящихся, целью которой является утверждение народовластия, а также построение на Украине демократического общества социальной направленности; оно бы обеспечивало непрерывную демократизацию всех сфер жизни, социальную справедливость, свободу и равноправие граждан, улучшение их жизни, удовлетворения материальных, духовных и других потребностей</w:t>
      </w:r>
      <w:r>
        <w:rPr>
          <w:vertAlign w:val="superscript"/>
        </w:rPr>
        <w:t>[8]</w:t>
      </w:r>
      <w:r>
        <w:t>.</w:t>
      </w:r>
    </w:p>
    <w:p>
      <w:r>
        <w:t xml:space="preserve">Однако это всё лишь </w:t>
      </w:r>
      <w:r>
        <w:rPr>
          <w:b/>
        </w:rPr>
        <w:t>общие слова.</w:t>
      </w:r>
      <w:r>
        <w:t xml:space="preserve"> Возникает вопрос: а что подразумевается под «непрерывной демократизацией» и «народовластием» ? В чём же должна заключается эта непрерывность? Как все это соотносится с диктатурой пролетариата, с завоевание власти рабочим классом? Увы, но программы партии, которая могла бы дать нам внятное объяснение, в открытом доступе нет.</w:t>
      </w:r>
    </w:p>
    <w:p>
      <w:r>
        <w:t>Также в объединение ВОО «Левая оппозиция» вошли многочисленные общественные организации, среди которых: Собор православных женщин Украины (связана с ПСПУ), Союз православных братств Украины, Евразийский народный союз, Объединение ЗУБР («За союз Украины, Беларуси и России»), Ленинский коммунистический союз молодёжи Украины.</w:t>
      </w:r>
    </w:p>
    <w:p>
      <w:r>
        <w:t xml:space="preserve">Может ли такое объединение мобилизовать рабочий класс? Ни в коем случае. Помимо того, что все эти партии и объединения разобщены с организационной стороны, погрязли в оппортунизме и ревизионизме всех форм и оттенков , </w:t>
      </w:r>
      <w:r>
        <w:rPr>
          <w:b/>
        </w:rPr>
        <w:t>больше половины «левой оппозиции» можно вообще назвать «левыми» лишь с большой натяжкой</w:t>
      </w:r>
      <w:r>
        <w:t>. «Левая оппозиция» – сборище махровых оппортунистов, ревизионистов, социал-шовинистов с «державной риторикой» и панславянизмом.</w:t>
      </w:r>
    </w:p>
    <w:p>
      <w:pPr>
        <w:pStyle w:val="Heading2"/>
      </w:pPr>
      <w:r>
        <w:t>Социалистическая партия Украины</w:t>
      </w:r>
    </w:p>
    <w:p>
      <w:r>
        <w:t xml:space="preserve">Отдельно стоит упомянуть </w:t>
      </w:r>
      <w:r>
        <w:rPr>
          <w:b/>
        </w:rPr>
        <w:t>Социалистическую партию Украины (СПУ)</w:t>
      </w:r>
      <w:r>
        <w:t>, которая отказалась вступать в данное объединение. Как и КПУ, является одной из крупнейших левых партий на Украине, создана в 1991 г. и насчитывает более 150 тыс. членов по состоянию на 2018 г.</w:t>
      </w:r>
    </w:p>
    <w:p>
      <w:r>
        <w:t>В данный момент СПУ переживает период двоевластия, спровоцированный попыткой рейдерского захвата. В июле 2017 году некто Илья Кива (бывший командир добровольческого батальона «Полтавщина») с подачи А. Авакова, главы МВД Украины, был внесен Минюстом Украины в государственный реестр политических партий в качестве председателя Социалистической партии Украины в обход партийных органов, и вместе с новой командой начал внедрение радикальных и патриотических «улучшений».</w:t>
      </w:r>
    </w:p>
    <w:p>
      <w:r>
        <w:t>Например, зайдя на  главную страницу сайта этой «псевдо-СПУ» («socpartia.com»), вы увидите следующий текст: «Социализм — это государственная религия социального равенства и защиты людей. Мы должны помнить о Боге всегда. Это помогает сдерживать гордыню»</w:t>
      </w:r>
      <w:r>
        <w:rPr>
          <w:vertAlign w:val="superscript"/>
        </w:rPr>
        <w:t>[10]</w:t>
      </w:r>
      <w:r>
        <w:t>. Нужно ли говорить о том, как далеко эти горе-социалисты ушли от марксизма?</w:t>
      </w:r>
    </w:p>
    <w:p>
      <w:r>
        <w:t>Другая же часть этой партии, возглавляемая С. Каплиным, не признавшая нового председателя, не сильно отличается по своим взглядам. Но было бы неправильно умолчать про тот факт, что СПУ становится ещё одним центром объединения левых сил.</w:t>
      </w:r>
    </w:p>
    <w:p>
      <w:r>
        <w:t xml:space="preserve">18 февраля 2018 г. в Киеве проходила акция протестов, в которой приняли участие, помимо представителей профсоюзов, такие партии, как </w:t>
      </w:r>
      <w:r>
        <w:rPr>
          <w:b/>
        </w:rPr>
        <w:t>Социалистическая партия Украины (СПУ), Социал-демократическая партия (СДП, бывшая «Партия простых людей»), Рабочая партия Украины (РПУ), Партия пенсионеров Украины и Партия зелёных Украины</w:t>
      </w:r>
      <w:r>
        <w:t xml:space="preserve">. По итогам протестных акций, вышеупомянутые политические силы приняли Манифест и объединились в очередную </w:t>
      </w:r>
      <w:r>
        <w:rPr>
          <w:b/>
        </w:rPr>
        <w:t>«Народную оппозицию»</w:t>
      </w:r>
      <w:r>
        <w:t>. В Манифесте протестующими были выдвинуты следующие требования буржуазной власти</w:t>
      </w:r>
      <w:r>
        <w:rPr>
          <w:vertAlign w:val="superscript"/>
        </w:rPr>
        <w:t>[11]</w:t>
      </w:r>
      <w:r>
        <w:t>:</w:t>
      </w:r>
    </w:p>
    <w:p>
      <w:r>
        <w:t>– повышение минимальной заработной платы и пенсии, а также их индексация;</w:t>
      </w:r>
    </w:p>
    <w:p>
      <w:r>
        <w:t>– снижение уровня безработицы;</w:t>
      </w:r>
    </w:p>
    <w:p>
      <w:r>
        <w:t>– сокращение внешнего долга;</w:t>
      </w:r>
    </w:p>
    <w:p>
      <w:r>
        <w:t>– увеличение средней продолжительности жизни.</w:t>
      </w:r>
    </w:p>
    <w:p>
      <w:r>
        <w:t>Было бы полнейшей наивностью полагать, что находящаяся у власти буржуазия когда-нибудь добровольно согласится на выполнение подобных требований, так как прибыль для капиталиста – превыше всего.</w:t>
      </w:r>
    </w:p>
    <w:p>
      <w:r>
        <w:t>Исходя из той информации, которая содержится в программах</w:t>
      </w:r>
      <w:r>
        <w:rPr>
          <w:vertAlign w:val="superscript"/>
        </w:rPr>
        <w:t>[12],[13],[14]</w:t>
      </w:r>
      <w:r>
        <w:t xml:space="preserve"> данных партий, можем смело констатировать, что перед нами ещё одно объединение «широкой левой», которое практически не отличается от ВОО «Левая оппозиция», хотя и ведёт более активную общественную деятельность, и его, как и «Левую оппозицию», можно причислить к «левым» лишь условно.</w:t>
      </w:r>
    </w:p>
    <w:p>
      <w:r>
        <w:t>Вы можете хорошо увидеть всю плачевность ситуации, в которой оказались левые в период жесточайшей реакции в Украине. Заметно, насколько неудачной оказалась тактика широкой левой в условиях реакции при изначально почти уничтоженном левом движении. Разложение и господство ревизионистской и оппортунистической идеологии в рядах “левых”, дезорганизованность и слабость рабочего движения — всё это играет в пользу буржуазной власти, которая пользуется этим и при любой удобной возможности усиливает антикоммунистическую пропаганду и давление на рабочий класс.</w:t>
      </w:r>
    </w:p>
    <w:p>
      <w:r>
        <w:t xml:space="preserve">Но мы призываем вас не опускать руки и не отчаиваться. Находясь сейчас в глухой обороне, мы не одиноки в своей борьбе за дело рабочего класса. Работа над собой, чтение марксистской литературы, поиск единомышленников, </w:t>
      </w:r>
      <w:hyperlink r:id="rId11">
        <w:r>
          <w:rPr>
            <w:color w:val="0000FF"/>
            <w:u w:val="single"/>
          </w:rPr>
          <w:t>объединение с товарищами</w:t>
        </w:r>
      </w:hyperlink>
      <w:r>
        <w:t xml:space="preserve"> — это тот минимум, который каждый может и обязан делать. Каждый обязан стать пропагандистом, побуждать окружающих учиться и думать, чтобы они не становились жертвами обмана и самообмана.</w:t>
      </w:r>
    </w:p>
    <w:p>
      <w:r>
        <w:t>Источники:</w:t>
      </w:r>
    </w:p>
    <w:p>
      <w:pPr>
        <w:pStyle w:val="ListNumber"/>
        <w:numPr>
          <w:numId w:val="10"/>
        </w:numPr>
      </w:pPr>
      <w:hyperlink r:id="rId12">
        <w:r>
          <w:rPr>
            <w:color w:val="0000FF"/>
            <w:u w:val="single"/>
          </w:rPr>
          <w:t>http://zakon2.rada.gov.ua/laws/show/317-19</w:t>
        </w:r>
      </w:hyperlink>
    </w:p>
    <w:p>
      <w:pPr>
        <w:pStyle w:val="ListNumber"/>
      </w:pPr>
      <w:hyperlink r:id="rId13">
        <w:r>
          <w:rPr>
            <w:color w:val="0000FF"/>
            <w:u w:val="single"/>
          </w:rPr>
          <w:t>https://www.religion.in.ua/news/ukrainian_news/29496-kommunisty-i-pravoslavnye-obedinilis-v-levuyu-oppoziciyu.html</w:t>
        </w:r>
      </w:hyperlink>
    </w:p>
    <w:p>
      <w:pPr>
        <w:pStyle w:val="ListNumber"/>
      </w:pPr>
      <w:hyperlink r:id="rId14">
        <w:r>
          <w:rPr>
            <w:color w:val="0000FF"/>
            <w:u w:val="single"/>
          </w:rPr>
          <w:t>http://www.vitrenko.org/article/456</w:t>
        </w:r>
      </w:hyperlink>
    </w:p>
    <w:p>
      <w:pPr>
        <w:pStyle w:val="ListNumber"/>
      </w:pPr>
      <w:hyperlink r:id="rId15">
        <w:r>
          <w:rPr>
            <w:color w:val="0000FF"/>
            <w:u w:val="single"/>
          </w:rPr>
          <w:t>http://vitrenko.org/article/14816</w:t>
        </w:r>
      </w:hyperlink>
    </w:p>
    <w:p>
      <w:pPr>
        <w:pStyle w:val="ListNumber"/>
      </w:pPr>
      <w:hyperlink r:id="rId16">
        <w:r>
          <w:rPr>
            <w:color w:val="0000FF"/>
            <w:u w:val="single"/>
          </w:rPr>
          <w:t>http://infru.de/snws/28/N28%20poloca-4.pdf</w:t>
        </w:r>
      </w:hyperlink>
    </w:p>
    <w:p>
      <w:pPr>
        <w:pStyle w:val="ListNumber"/>
      </w:pPr>
      <w:hyperlink r:id="rId17">
        <w:r>
          <w:rPr>
            <w:color w:val="0000FF"/>
            <w:u w:val="single"/>
          </w:rPr>
          <w:t>https://www.pravda.com.ua/news/2015/12/17/7092775/</w:t>
        </w:r>
      </w:hyperlink>
    </w:p>
    <w:p>
      <w:pPr>
        <w:pStyle w:val="ListNumber"/>
      </w:pPr>
      <w:hyperlink r:id="rId18">
        <w:r>
          <w:rPr>
            <w:color w:val="0000FF"/>
            <w:u w:val="single"/>
          </w:rPr>
          <w:t>http://interfax.com.ua/news/general/311799.html</w:t>
        </w:r>
      </w:hyperlink>
    </w:p>
    <w:p>
      <w:pPr>
        <w:pStyle w:val="ListNumber"/>
      </w:pPr>
      <w:hyperlink r:id="rId19">
        <w:r>
          <w:rPr>
            <w:color w:val="0000FF"/>
            <w:u w:val="single"/>
          </w:rPr>
          <w:t>https://www.facebook.com/pg/Workers-Party-of-Ukraine-411292958943723/about/?ref=page_internal</w:t>
        </w:r>
      </w:hyperlink>
    </w:p>
    <w:p>
      <w:pPr>
        <w:pStyle w:val="ListNumber"/>
      </w:pPr>
      <w:hyperlink r:id="rId20">
        <w:r>
          <w:rPr>
            <w:color w:val="0000FF"/>
            <w:u w:val="single"/>
          </w:rPr>
          <w:t>https://112.ua/obshchestvo/kiva-pro-vozmozhnuyu-otstavku-net-vremeni-zanimatsya-etimi-sklokami-307113.html</w:t>
        </w:r>
      </w:hyperlink>
    </w:p>
    <w:p>
      <w:pPr>
        <w:pStyle w:val="ListNumber"/>
      </w:pPr>
      <w:hyperlink r:id="rId21">
        <w:r>
          <w:rPr>
            <w:color w:val="0000FF"/>
            <w:u w:val="single"/>
          </w:rPr>
          <w:t>http://socpartia.com/</w:t>
        </w:r>
      </w:hyperlink>
    </w:p>
    <w:p>
      <w:pPr>
        <w:pStyle w:val="ListNumber"/>
      </w:pPr>
      <w:hyperlink r:id="rId22">
        <w:r>
          <w:rPr>
            <w:color w:val="0000FF"/>
            <w:u w:val="single"/>
          </w:rPr>
          <w:t>https://www.facebook.com/notes/сергій-каплін/маніфест-нової-народної-опозиції/1805000956240555/</w:t>
        </w:r>
      </w:hyperlink>
    </w:p>
    <w:p>
      <w:pPr>
        <w:pStyle w:val="ListNumber"/>
      </w:pPr>
      <w:hyperlink r:id="rId23">
        <w:r>
          <w:rPr>
            <w:color w:val="0000FF"/>
            <w:u w:val="single"/>
          </w:rPr>
          <w:t>http://pplsk.org.ua/ua/p/sotsialna-spravedlivist/</w:t>
        </w:r>
      </w:hyperlink>
    </w:p>
    <w:p>
      <w:pPr>
        <w:pStyle w:val="ListNumber"/>
      </w:pPr>
      <w:hyperlink r:id="rId24">
        <w:r>
          <w:rPr>
            <w:color w:val="0000FF"/>
            <w:u w:val="single"/>
          </w:rPr>
          <w:t>http://ppukr.org/partiya/programa</w:t>
        </w:r>
      </w:hyperlink>
    </w:p>
    <w:p>
      <w:pPr>
        <w:pStyle w:val="ListNumber"/>
      </w:pPr>
      <w:hyperlink r:id="rId25">
        <w:r>
          <w:rPr>
            <w:color w:val="0000FF"/>
            <w:u w:val="single"/>
          </w:rPr>
          <w:t>http://greenparty.ua/istoriya/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levom-dvizhenii-v-ukraine" TargetMode="External"/><Relationship Id="rId11" Type="http://schemas.openxmlformats.org/officeDocument/2006/relationships/hyperlink" Target="https://politsturm.com/nabor-v-redakciyu-aprel-2018/" TargetMode="External"/><Relationship Id="rId12" Type="http://schemas.openxmlformats.org/officeDocument/2006/relationships/hyperlink" Target="http://zakon2.rada.gov.ua/laws/show/317-19" TargetMode="External"/><Relationship Id="rId13" Type="http://schemas.openxmlformats.org/officeDocument/2006/relationships/hyperlink" Target="https://www.religion.in.ua/news/ukrainian_news/29496-kommunisty-i-pravoslavnye-obedinilis-v-levuyu-oppoziciyu.html" TargetMode="External"/><Relationship Id="rId14" Type="http://schemas.openxmlformats.org/officeDocument/2006/relationships/hyperlink" Target="http://www.vitrenko.org/article/456" TargetMode="External"/><Relationship Id="rId15" Type="http://schemas.openxmlformats.org/officeDocument/2006/relationships/hyperlink" Target="http://vitrenko.org/article/14816" TargetMode="External"/><Relationship Id="rId16" Type="http://schemas.openxmlformats.org/officeDocument/2006/relationships/hyperlink" Target="http://infru.de/snws/28/N28%20poloca-4.pdf" TargetMode="External"/><Relationship Id="rId17" Type="http://schemas.openxmlformats.org/officeDocument/2006/relationships/hyperlink" Target="https://www.pravda.com.ua/news/2015/12/17/7092775/" TargetMode="External"/><Relationship Id="rId18" Type="http://schemas.openxmlformats.org/officeDocument/2006/relationships/hyperlink" Target="http://interfax.com.ua/news/general/311799.html" TargetMode="External"/><Relationship Id="rId19" Type="http://schemas.openxmlformats.org/officeDocument/2006/relationships/hyperlink" Target="https://www.facebook.com/pg/Workers-Party-of-Ukraine-411292958943723/about/?ref=page_internal" TargetMode="External"/><Relationship Id="rId20" Type="http://schemas.openxmlformats.org/officeDocument/2006/relationships/hyperlink" Target="https://112.ua/obshchestvo/kiva-pro-vozmozhnuyu-otstavku-net-vremeni-zanimatsya-etimi-sklokami-307113.html" TargetMode="External"/><Relationship Id="rId21" Type="http://schemas.openxmlformats.org/officeDocument/2006/relationships/hyperlink" Target="http://socpartia.com/" TargetMode="External"/><Relationship Id="rId22" Type="http://schemas.openxmlformats.org/officeDocument/2006/relationships/hyperlink" Target="https://www.facebook.com/notes/&#1089;&#1077;&#1088;&#1075;&#1110;&#1081;-&#1082;&#1072;&#1087;&#1083;&#1110;&#1085;/&#1084;&#1072;&#1085;&#1110;&#1092;&#1077;&#1089;&#1090;-&#1085;&#1086;&#1074;&#1086;&#1111;-&#1085;&#1072;&#1088;&#1086;&#1076;&#1085;&#1086;&#1111;-&#1086;&#1087;&#1086;&#1079;&#1080;&#1094;&#1110;&#1111;/1805000956240555/" TargetMode="External"/><Relationship Id="rId23" Type="http://schemas.openxmlformats.org/officeDocument/2006/relationships/hyperlink" Target="http://pplsk.org.ua/ua/p/sotsialna-spravedlivist/" TargetMode="External"/><Relationship Id="rId24" Type="http://schemas.openxmlformats.org/officeDocument/2006/relationships/hyperlink" Target="http://ppukr.org/partiya/programa" TargetMode="External"/><Relationship Id="rId25" Type="http://schemas.openxmlformats.org/officeDocument/2006/relationships/hyperlink" Target="http://greenparty.ua/istor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