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Нефть подорожала на мировом рынке до 100 $ за баррель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2026-04-15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13 апреля 2026 года президент США Дональд Трамп </w:t>
      </w:r>
      <w:hyperlink r:id="rId12">
        <w:r>
          <w:rPr>
            <w:color w:val="0000FF"/>
            <w:u w:val="single"/>
          </w:rPr>
          <w:t>объявил о морской блокаде</w:t>
        </w:r>
      </w:hyperlink>
      <w:r>
        <w:t xml:space="preserve"> Ормузского пролива. ВМС США начали останавливать суда, связанные с иранскими поставками. </w:t>
      </w:r>
      <w:hyperlink r:id="rId13">
        <w:r>
          <w:rPr>
            <w:color w:val="0000FF"/>
            <w:u w:val="single"/>
          </w:rPr>
          <w:t>Переговоры США и Ирана</w:t>
        </w:r>
      </w:hyperlink>
      <w:r>
        <w:t xml:space="preserve"> зашли в тупик.</w:t>
      </w:r>
    </w:p>
    <w:p>
      <w:r>
        <w:t xml:space="preserve">► Через Ормузский пролив проходит около </w:t>
      </w:r>
      <w:hyperlink r:id="rId14">
        <w:r>
          <w:rPr>
            <w:color w:val="0000FF"/>
            <w:u w:val="single"/>
          </w:rPr>
          <w:t>20% мировых поставок нефти</w:t>
        </w:r>
      </w:hyperlink>
      <w:r>
        <w:t xml:space="preserve"> и до 10% СПГ, поэтому сокращение судоходства ведёт к дефициту сырья на рынке энергоносителей.</w:t>
      </w:r>
    </w:p>
    <w:p>
      <w:r>
        <w:t>► На фоне конфликта экспорт нефти из региона ограничивается, что уже отражается на ценах.</w:t>
      </w:r>
    </w:p>
    <w:p>
      <w:r>
        <w:t xml:space="preserve">► Цена на нефть марки Brent </w:t>
      </w:r>
      <w:hyperlink r:id="rId12">
        <w:r>
          <w:rPr>
            <w:color w:val="0000FF"/>
            <w:u w:val="single"/>
          </w:rPr>
          <w:t>превысила 100 долларов за баррель</w:t>
        </w:r>
      </w:hyperlink>
      <w:r>
        <w:t>. Аналитики допускают дальнейший рост до 140–150 долларов.</w:t>
      </w:r>
    </w:p>
    <w:p>
      <w:r>
        <w:rPr>
          <w:b/>
        </w:rPr>
        <w:t>Контекст.</w:t>
      </w:r>
      <w:r>
        <w:t xml:space="preserve"> Нефтяной рынок зависит от стабильности ключевых маршрутов поставок.</w:t>
      </w:r>
    </w:p>
    <w:p>
      <w:r>
        <w:t>► Конфликт США и Ирана сопровождается борьбой за контроль над транзитом энергоресурсов.</w:t>
      </w:r>
    </w:p>
    <w:p>
      <w:r>
        <w:t xml:space="preserve">► Ормузский пролив является </w:t>
      </w:r>
      <w:hyperlink r:id="rId14">
        <w:r>
          <w:rPr>
            <w:color w:val="0000FF"/>
            <w:u w:val="single"/>
          </w:rPr>
          <w:t>стратегическим узлом</w:t>
        </w:r>
      </w:hyperlink>
      <w:r>
        <w:t xml:space="preserve"> мировой торговли нефтью.</w:t>
      </w:r>
    </w:p>
    <w:p>
      <w:r>
        <w:t xml:space="preserve">► Подобные кризисы уже происходили: в </w:t>
      </w:r>
      <w:hyperlink r:id="rId15">
        <w:r>
          <w:rPr>
            <w:color w:val="0000FF"/>
            <w:u w:val="single"/>
          </w:rPr>
          <w:t>1973 году</w:t>
        </w:r>
      </w:hyperlink>
      <w:r>
        <w:t xml:space="preserve"> сокращение экспорта нефти странами ОПЕК вызвало резкий рост цен и экономический спад.</w:t>
      </w:r>
    </w:p>
    <w:p>
      <w:r>
        <w:t>► Таким образом, ограничение поставок ведёт к росту цен и усиливает нестабильность мирового рынка.</w:t>
      </w:r>
    </w:p>
    <w:p>
      <w:r>
        <w:rPr>
          <w:b/>
        </w:rPr>
        <w:t>Важно знать.</w:t>
      </w:r>
      <w:r>
        <w:t xml:space="preserve"> Конфликт вокруг Ормузского пролива связан с борьбой за контроль над энергоресурсами и рынками.</w:t>
      </w:r>
    </w:p>
    <w:p>
      <w:r>
        <w:t>► Рост цен на нефть выгоден крупным нефтяным компаниям и государствам-экспортёрам, поскольку увеличивает их доходы. Однако это обстоятельство не повысит благосостояние простых людей, поскольку вся прибыль осядет в карманах собственников нефтяного бизнеса.</w:t>
      </w:r>
    </w:p>
    <w:p>
      <w:r>
        <w:t>► Очевидно, что цены на топливо в странах-экспортёрах вырастут. Предприниматели мотивируют ценовую политику тем, что за рубеж продавать выгоднее. Значит в скором времени на внутреннем рынке образуется дефицит, который приведёт к подорожанию и всех остальных товаров.</w:t>
      </w:r>
    </w:p>
    <w:p>
      <w:r>
        <w:t>► Таким образом, последствия конфликта выражаются в инфляции и снижении реальных доходов рядового населения.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nieft-podorozhala-na-mirovom-rynkie-do-100-za-barriel" TargetMode="External"/><Relationship Id="rId12" Type="http://schemas.openxmlformats.org/officeDocument/2006/relationships/hyperlink" Target="https://lenta.ru/news/2026/04/13/nefti-predrekli-defitsit-i-rost-stoimosti-iz-za-odnogo-resheniya-trampa/" TargetMode="External"/><Relationship Id="rId13" Type="http://schemas.openxmlformats.org/officeDocument/2006/relationships/hyperlink" Target="https://www.mk.ru/politics/2026/04/13/blok-ada-ormuz-tretya-mirovaya-vse-zhe-nachnetsya-v-prolive.html?utm_source=chatgpt.com" TargetMode="External"/><Relationship Id="rId14" Type="http://schemas.openxmlformats.org/officeDocument/2006/relationships/hyperlink" Target="https://ru.wikipedia.org/wiki/%D0%9E%D1%80%D0%BC%D1%83%D0%B7%D1%81%D0%BA%D0%B8%D0%B9_%D0%BF%D1%80%D0%BE%D0%BB%D0%B8%D0%B2" TargetMode="External"/><Relationship Id="rId15" Type="http://schemas.openxmlformats.org/officeDocument/2006/relationships/hyperlink" Target="https://politicana.ru/economy/crises/krizis-1973-neftyanoy-sh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