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Мишустин: «Вопреки всем вызовам и давлению, Россия продолжает развиваться»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мнению</w:t>
        </w:r>
      </w:hyperlink>
      <w:r>
        <w:t xml:space="preserve"> премьер-министра РФ, наша страна развивается, игнорируя давление, которое на неё оказывают извне. Указываются при этом различные статистические данные, которые должны подтвердить рост. Но вот вопрос: ощущает ли его простой человек?</w:t>
      </w:r>
    </w:p>
    <w:p>
      <w:r>
        <w:t>Редакция ПШ, и не только она, ежедневно публикует материалы, в которых простые люди жалуются на ухудшение уровня жизни, на бесправие на работе, отсутствие всяких социальных гарантий и просто на неуверенность в завтрашнем дне. Единственная группа, которая чувствует улучшение в своей жизни – олигархи, концентрирующие в своих руках все богатства страны.</w:t>
      </w:r>
    </w:p>
    <w:p>
      <w:r>
        <w:t>Тем сильнее контраст с советским опытом, который дал людям бесплатные образование, медицину, жильё, безопасную и достойную работу и всё то, что эксплуатируется и по сей день. Стоит ли надеяться на способность современного общества осуществить нечто подобное?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«Мишустин заявил, что РФ продолжает развиваться вопреки вызовам и давлению извне»</w:t>
        </w:r>
      </w:hyperlink>
      <w:r>
        <w:t xml:space="preserve"> от 19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shustin-r" TargetMode="External"/><Relationship Id="rId11" Type="http://schemas.openxmlformats.org/officeDocument/2006/relationships/hyperlink" Target="https://tass.ru/ekonomika/19062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