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внутренних дел Великобритании хочет объявить палестинские флаги вне закона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2023-10-26</w:t>
      </w:r>
    </w:p>
    <w:p>
      <w:pPr/>
      <w:r>
        <w:t>2 мин. на чтение</w:t>
      </w:r>
    </w:p>
    <w:p/>
    <w:p>
      <w:r>
        <w:t>Суэлла Браверман, министр внутренних дел Великобритании, выступает за квалификацию размахивания палестинскими флагами в качестве уголовного преступления в соответствии с Законом о терроризме и Законом об общественном порядке, сравнивая их со «свастиками на антиизраильских демонстрациях».</w:t>
      </w:r>
    </w:p>
    <w:p>
      <w:r>
        <w:t>Это предложение представляет собой серьезное посягательство на фундаментальное демократическое право на протест, а также право на национальное самоопределение. Попытки подвести под уголовное преступление даже сам акт поднятия флага вызывает глубокую тревогу и отражает попытку правящего класса заставить замолчать голоса, выступающие за демократические свободы.</w:t>
      </w:r>
    </w:p>
    <w:p>
      <w:r>
        <w:t>Инициатива демонстрирует растущее отвращение правящего класса к демократическим свободам. Под прикрытием национальной безопасности правительство ужесточает контроль над общественным инакомыслием и ограничивает право на протест. Подавление демонстрации палестинских флагов является символом более широкой тенденции, связанной с нарушением буржуазно-демократических свобод, что противоречит демократическому фасаду, который, как утверждает правящая элита, поддерживает. Эта эрозия демократических прав демонстрирует, что правящий класс отдает приоритет поддержанию своего классового правления – диктатуры капитала – над обеспечением прав и свобод своих «подданных».</w:t>
      </w:r>
    </w:p>
    <w:p>
      <w:r>
        <w:t>Нынешняя тенденция резко контрастирует с историей, когда буржуазия на своем революционном этапе отстаивала буржуазно-демократические свободы, чтобы заручиться поддержкой народа. Однако сегодняшний правящий класс отказался от революционных идеалов, которые он когда-то поддерживал. Лозунг «Свобода, равенство и братство», когда он, наконец, был применен в капиталистическом обществе, свелся к простой свободе владеть собственностью и свободе эксплуатировать. В действительности высокие идеалы без ощутимой реализации не имеют истинной ценности. Коммунизм стремится развеять мифы о мистицизме, расе и других символических конструкциях, посредством которых человечество само затмило свое понимание истинной природы производственных отношений и мира, в котором мы живем.</w:t>
      </w:r>
    </w:p>
    <w:p>
      <w:r>
        <w:t>Коммунисты должны отбросить иллюзии и воспринимать общество не как эфирную сцену для богов, демонов или абстрактных идеалов, таких как свобода и братство, а как оно действительно существует со своими реальными социальными отношениями между людьми.</w:t>
      </w:r>
    </w:p>
    <w:p>
      <w:pPr>
        <w:pStyle w:val="IntenseQuote"/>
      </w:pPr>
      <w:r>
        <w:t>«Раньше буржуазия позволяла себе быть либеральной, отстаивала буржуазно-демократическую свободу и тем самым создавала себе популярность в народе. Сейчас от либерализма не осталось и следа. Ушла в прошлое так называемая «свобода личности», права личности теперь признаются только за теми, кто обладает капиталом, а остальные граждане рассматриваются как человеческий сырой материал, пригодный только для эксплуатации. Равенство людей и наций попрано; на смену ему пришел принцип полных прав эксплуататорского меньшинства и отсутствия прав эксплуатируемого большинства граждан. Знамя буржуазно-демократической свободы выброшено за борт. Я думаю, что вам, представителям коммунистических и демократических партий, придется поднять это знамя и нести его вперед, если вы хотите сплотить вокруг себя большинство народа. Больше некому его подобрать». — Речь Сталина на XIX съезде КПСС</w:t>
      </w:r>
    </w:p>
    <w:p>
      <w:r>
        <w:t xml:space="preserve">Источник: I-News - </w:t>
      </w:r>
      <w:hyperlink r:id="rId11">
        <w:r>
          <w:rPr>
            <w:color w:val="0000FF"/>
            <w:u w:val="single"/>
          </w:rPr>
          <w:t>«Flying the Palestinian flag could be illegal in some circumstances, Braverman tells police chiefs»</w:t>
        </w:r>
      </w:hyperlink>
      <w:r>
        <w:t xml:space="preserve"> от 10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istr-vnutriennikh-diel-vielikobritanii-khochiet-obiavit-paliestinskiie-flaghi-vnie-zakonie" TargetMode="External"/><Relationship Id="rId11" Type="http://schemas.openxmlformats.org/officeDocument/2006/relationships/hyperlink" Target="https://inews.co.uk/news/politics/flying-palestinian-flag-jewish-areas-criminal-offence-suella-braverman-2677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