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Министр просвещения Кравцов призвал обсудить влияние компьютерных игр</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2022-09-30</w:t>
      </w:r>
    </w:p>
    <w:p>
      <w:pPr/>
      <w:r>
        <w:t>2 мин. на чтение</w:t>
      </w:r>
    </w:p>
    <w:p>
      <w:r/>
      <w:r>
        <w:br/>
      </w:r>
      <w:r>
        <w:br/>
      </w:r>
      <w:r>
        <w:br/>
      </w:r>
      <w:r>
        <w:br/>
      </w:r>
      <w:r>
        <w:br/>
      </w:r>
      <w:r>
        <w:br/>
      </w:r>
      <w:r>
        <w:br/>
      </w:r>
      <w:r>
        <w:br/>
      </w:r>
      <w:r>
        <w:br/>
      </w:r>
      <w:r>
        <w:br/>
      </w:r>
      <w:r>
        <w:br/>
      </w:r>
      <w:r>
        <w:br/>
      </w:r>
      <w:r>
        <w:br/>
      </w:r>
      <w:r>
        <w:br/>
      </w:r>
      <w:r/>
    </w:p>
    <w:p>
      <w:r>
        <w:t>После трагедии в Ижевске министр просвещения РФ призвал обсудить влияние компьютерных игр. Соответствующее решение Минпросвещения и Минцифры может быть принято в ближайшее время.</w:t>
      </w:r>
    </w:p>
    <w:p>
      <w:pPr>
        <w:pStyle w:val="IntenseQuote"/>
      </w:pPr>
    </w:p>
    <w:p>
      <w:r>
        <w:t>“Также считаю, что нужно наводить порядок с компьютерными играми. Убийца состоял на учете. Страдал шизофренией &lt;…&gt;. Он играл в компьютерные игры и, на мой взгляд, нужно внимательно обсуждать общее влияние компьютерных игр. И соответствующее решение, уверен, мы в ближайшее время с Министерством цифрового развития примем”, — сказал Кравцов.</w:t>
      </w:r>
    </w:p>
    <w:p>
      <w:r>
        <w:t>Вопрос компьютерных игр нередко обсуждается чиновниками. Так, ранее председатель Следственного комитета РФ Александр Бастрыкин после стрельбы в Пермском университете 20 сентября 2021 года заявил, что телевидение и интернет – в частности компьютерные игры – “культивируют насилие”. По его словам, социальные сети ведут к противопоставлению себя обществу и также предоставляют информацию о том, как совершать преступления.</w:t>
      </w:r>
    </w:p>
    <w:p>
      <w:r>
        <w:t>Ранее подобные высказывания уже слышались: например, когда 25 октября 2019 года в Забайкальской военной части рядовой расстрелял своих сослуживцев, глава “Офицеров России” сказал, что в таких случаях виноваты компьютерные игры, неправильно воспитывающие людей. А председатель «Комитета солдатских матерей России» Флера Салиховская заявила, что интернет надо закрывать. Психиатр-криминалист Михаил Виноградов также считает, что в ряде нападений на учебные заведения, совершенных подростками, виновата жестокость компьютерных игр.</w:t>
      </w:r>
    </w:p>
    <w:p>
      <w:r>
        <w:t>Однако наука утверждает обратное. Конечно, споры ведутся до сих пор, но последние исследования направлены как раз на критику того мнения, что компьютерные игры провоцируют агрессию (C. Ferguson, P. Markey, 2018). Более того, из цитат политиков следует, что необходимо отказаться от интернета, следовательно, ограничить человеческие возможности и одну из ветвей технологического развития, что противоречит научно доказанным положениям о непрерывном развитии природы и общества как ее части.</w:t>
      </w:r>
    </w:p>
    <w:p>
      <w:r>
        <w:t>Что же тогда влияет на уровень жестокости? Вместе с призывами запретить интернет чиновники называли “неправильное” воспитание и асоциальное поведение. Но вместе с проблемой встает задача найти ее причины. Асоциальное поведение появляется не просто так, а вследствие “атомизации” общества, то есть при формировании таких условий, когда пропадает коллективная мораль. А это происходит при капиталистической системе, когда правящему классу выгодно разобщать рабочих и преследовать личные корыстные интересы. Все сводится к простой формуле: экономическое бытие определяет общественное сознание.</w:t>
      </w:r>
    </w:p>
    <w:p>
      <w:r>
        <w:t>Таким образом, выход из этой ситуации – смена общественной морали, которая сама по себе произойти не может. Значит, она станет следствием перемены экономической формации. Необходимо перейти к такой системе, где общество не будет разделяться – к бесклассовой модели, то есть к социализму.</w:t>
      </w:r>
    </w:p>
    <w:p>
      <w:r>
        <w:t>Эта, казалось бы, голая теория подтверждается и на практике: примерами сплочения при социализме являются профсоюзы, отстаивающие интересы трудящихся, и пионерские организации, занимающиеся воспитанием детей на основе коллективной морали и мысли, что человеческую жизнь не окупить никакими богатствами. Те же профсоюзы, а так же стачки и забастовки – яркие примеры объединения рабочего класса для борьбы с капитализмом.</w:t>
      </w:r>
    </w:p>
    <w:p>
      <w:r>
        <w:t>В опасном поведении подростков, совершающих теракты, виноваты не компьютерные игры, а система, при которой они живут. Сколько бы капиталистические чиновники и буржуазные психологи не говорили, что необходимо “правильное” воспитание, обеспечить они его не смогут: распевка гимна школьниками не делает их патриотами. Только коренное изменение жизни в экономической сфере – переход к социалистическому строю – может обеспечить всем детям такие условия, при которых они не встанут на путь террора.</w:t>
      </w:r>
    </w:p>
    <w:p>
      <w:r>
        <w:t xml:space="preserve">Источники: ТАСС – </w:t>
      </w:r>
      <w:hyperlink r:id="rId11">
        <w:r>
          <w:rPr>
            <w:color w:val="0000FF"/>
            <w:u w:val="single"/>
          </w:rPr>
          <w:t>“Кравцов заявил о необходимости обсуждать влияние компьютерных игр после трагедии в Ижевске”</w:t>
        </w:r>
      </w:hyperlink>
      <w:r>
        <w:t xml:space="preserve"> от 26 сентября 2022 г.</w:t>
      </w:r>
    </w:p>
    <w:p>
      <w:r>
        <w:t xml:space="preserve">ТАСС – </w:t>
      </w:r>
      <w:hyperlink r:id="rId12">
        <w:r>
          <w:rPr>
            <w:color w:val="0000FF"/>
            <w:u w:val="single"/>
          </w:rPr>
          <w:t>“Бастрыкин: детей надо вытаскивать из интернета”</w:t>
        </w:r>
      </w:hyperlink>
      <w:r>
        <w:t xml:space="preserve"> от 21 сентября 2021 г.</w:t>
      </w:r>
    </w:p>
    <w:p>
      <w:r>
        <w:t xml:space="preserve">Коммерсантъ – </w:t>
      </w:r>
      <w:hyperlink r:id="rId13">
        <w:r>
          <w:rPr>
            <w:color w:val="0000FF"/>
            <w:u w:val="single"/>
          </w:rPr>
          <w:t>“«Офицеры России» объяснили поступок Рамиля Шамсутдинова влиянием интернета”</w:t>
        </w:r>
      </w:hyperlink>
      <w:r>
        <w:t xml:space="preserve"> от 06 ноября 2019 г.</w:t>
      </w:r>
    </w:p>
    <w:p>
      <w:r>
        <w:t xml:space="preserve">Известия – </w:t>
      </w:r>
      <w:hyperlink r:id="rId14">
        <w:r>
          <w:rPr>
            <w:color w:val="0000FF"/>
            <w:u w:val="single"/>
          </w:rPr>
          <w:t>“Психиатр-криминалист назвал причину нападений подростков на школы</w:t>
        </w:r>
      </w:hyperlink>
      <w:r>
        <w:t>” от 19 января 2018 г.</w:t>
      </w:r>
    </w:p>
    <w:p>
      <w:r>
        <w:t xml:space="preserve">Variety – </w:t>
      </w:r>
      <w:hyperlink r:id="rId15">
        <w:r>
          <w:rPr>
            <w:color w:val="0000FF"/>
            <w:u w:val="single"/>
          </w:rPr>
          <w:t>“Blaming Video Games for School Shootings Is Misguided, Dangerous”</w:t>
        </w:r>
      </w:hyperlink>
      <w:r>
        <w:t xml:space="preserve"> от 16 февраля 2018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inistr-prosveshheniya-kravcov-prizval-obsudit-vliyanie-kompyuternyx-igr" TargetMode="External"/><Relationship Id="rId11" Type="http://schemas.openxmlformats.org/officeDocument/2006/relationships/hyperlink" Target="https://tass.ru/obschestvo/15875607" TargetMode="External"/><Relationship Id="rId12" Type="http://schemas.openxmlformats.org/officeDocument/2006/relationships/hyperlink" Target="https://tass.ru/interviews/12491373" TargetMode="External"/><Relationship Id="rId13" Type="http://schemas.openxmlformats.org/officeDocument/2006/relationships/hyperlink" Target="https://www.kommersant.ru/doc/4149246" TargetMode="External"/><Relationship Id="rId14" Type="http://schemas.openxmlformats.org/officeDocument/2006/relationships/hyperlink" Target="https://iz.ru/697487/2018-01-19/psikhiatr-kriminalist-nazval-prichinu-napadenii-podrostkov-na-shkoly" TargetMode="External"/><Relationship Id="rId15" Type="http://schemas.openxmlformats.org/officeDocument/2006/relationships/hyperlink" Target="https://variety.com/2018/gaming/opinion/video-games-shootings-12029178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