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Минфин предлагает снизить налоговую нагрузку на малый и средний бизнесы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2024-06-12</w:t>
      </w:r>
    </w:p>
    <w:p>
      <w:pPr/>
      <w:r>
        <w:t>1 мин. на чтение</w:t>
      </w:r>
    </w:p>
    <w:p/>
    <w:p>
      <w:r>
        <w:t xml:space="preserve">Правкомиссия </w:t>
      </w:r>
      <w:hyperlink r:id="rId11">
        <w:r>
          <w:rPr>
            <w:color w:val="0000FF"/>
            <w:u w:val="single"/>
          </w:rPr>
          <w:t>одобрила</w:t>
        </w:r>
      </w:hyperlink>
      <w:r>
        <w:t xml:space="preserve"> поправку Минфина в налоговый и бюджетный кодексы. Одним из основных предложений стало снижение тарифа на страховые взносы с 15% до 7,6% для малого и среднего бизнеса.</w:t>
      </w:r>
    </w:p>
    <w:p>
      <w:r>
        <w:t>По утверждениям представителям комиссии, что это позволит предпринимателям расширить сферу своей деятельности и улучшить рабочие условия на местах за счёт освободившихся средств.</w:t>
      </w:r>
    </w:p>
    <w:p>
      <w:r>
        <w:t>Для обывателя эта новость может показаться чем-то хорошим. Уменьшение налогового обложения с мелких предпринимателей звучит справедливо. Однако не стоит забывать в какой системе мы с вами существуем. Не стоит забывать о простом рабочем, за счёт которого проценты по тарифам будут возвращены в карманы буржуазии. Пока все средства производства принадлежат менее чем пяти процентам населения, мы не можем даже думать о справедливости.</w:t>
      </w:r>
    </w:p>
    <w:p>
      <w:r>
        <w:t>При капитализме малый и средний бизнес становится либо кормом для большого бизнеса, либо сам превращается в него. В конечном счёте в минусе всегда остаются простые люди. В реалиях классовой войны не может быть каких-либо компромиссов: либо они, либо мы. И в этой битве у нас есть оружие – марксизм-ленинизм. Социалистическая система, в отличие от капитализма, в центр внимания ставит не деньги, а самого человека, его жизнь и будущее. И только путём ударной работы, сплочённого товарищества и железной дисциплины мы можем достичь этого.</w:t>
      </w:r>
    </w:p>
    <w:p>
      <w:r>
        <w:t xml:space="preserve">Источники: Аргументы и факты - </w:t>
      </w:r>
      <w:hyperlink r:id="rId11">
        <w:r>
          <w:rPr>
            <w:color w:val="0000FF"/>
            <w:u w:val="single"/>
          </w:rPr>
          <w:t>«Чтобы бизнес рос. Депутат рассказал, на что направлены налоговые изменения»</w:t>
        </w:r>
      </w:hyperlink>
      <w:r>
        <w:t xml:space="preserve"> от 03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fin-priedlaghaiet-snizit-naloghovuiu-naghruzku-na-malyi-i-sriednii-bizniesy" TargetMode="External"/><Relationship Id="rId11" Type="http://schemas.openxmlformats.org/officeDocument/2006/relationships/hyperlink" Target="https://aif.ru/money/economy/chtoby-biznes-ros-deputat-rasskazal-na-chto-napravleny-nalogovye-izme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