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Машинисты в Великобритании приняли новое предложение о повышении зарплаты после двухлетних забастовок</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2024-09-28</w:t>
      </w:r>
    </w:p>
    <w:p>
      <w:pPr/>
      <w:r>
        <w:t>3 мин. на чтение</w:t>
      </w:r>
    </w:p>
    <w:p/>
    <w:p>
      <w:r>
        <w:t>При явке в 88,5% 96,6% членов профсоюза Aslef проголосовали за принятие нового соглашения об оплате труда. Борьба началась в июне 2022 года, когда машинисты не получали повышения зарплаты с 2019 года, что привело к снижению реальной заработной платы.</w:t>
      </w:r>
    </w:p>
    <w:p>
      <w:r>
        <w:t xml:space="preserve">Согласно новому соглашению, машинисты поездов получат повышение зарплаты на 5% задним числом за 2022–2023 годы, на 4,75% — в 2023–2024 годах и на 4,5% — в 2024–2025 годах. Другой железнодорожный профсоюз, RMT, также получил предложение о повышении зарплат на 4,75% в 2023/2024 году и на 4,5% в 2024/2025 году, как сообщает BBC </w:t>
      </w:r>
      <w:hyperlink r:id="rId11">
        <w:r>
          <w:rPr>
            <w:color w:val="0000FF"/>
            <w:u w:val="single"/>
          </w:rPr>
          <w:t>[1]</w:t>
        </w:r>
      </w:hyperlink>
      <w:r>
        <w:t>.</w:t>
      </w:r>
    </w:p>
    <w:p>
      <w:r>
        <w:t>За последние два года в Великобритании прошло 18 дней забастовки машинистов, что сделало её самой продолжительной в истории, как отметил генеральный секретарь Aslef.</w:t>
      </w:r>
    </w:p>
    <w:p>
      <w:r>
        <w:t>Глава Aslef Мик Уилан подчеркнул, что основной проблемой были не столько зарплаты, сколько 55 предложенных изменений в условиях труда, затрагивающих такие аспекты, как обучение и расписание. Эти изменения предполагали усиление нагрузки без соответствующего повышения заработной платы, что, по словам Уилана, было неприемлемо. Все эти изменения были исключены из нового соглашения.</w:t>
      </w:r>
    </w:p>
    <w:p>
      <w:r>
        <w:t xml:space="preserve">Ранее в этом году Лейбористская партия также пообещала в течение пяти лет национализировать все железные дороги страны, за исключением грузовых компаний </w:t>
      </w:r>
      <w:hyperlink r:id="rId12">
        <w:r>
          <w:rPr>
            <w:color w:val="0000FF"/>
            <w:u w:val="single"/>
          </w:rPr>
          <w:t>[2]</w:t>
        </w:r>
      </w:hyperlink>
      <w:r>
        <w:t xml:space="preserve">. Однако в условиях капитализма такая национализация всё равно будет служить интересам капитала. Хотя национализированная компания формально принадлежит государству, если управление остаётся в руках капиталистического класса, её приоритеты останутся прежними. Прошлогодний провал проекта HS2 показал, что государственные компании могут быть столь же коррумпированными и неэффективными, как и частные корпорации </w:t>
      </w:r>
      <w:hyperlink r:id="rId13">
        <w:r>
          <w:rPr>
            <w:color w:val="0000FF"/>
            <w:u w:val="single"/>
          </w:rPr>
          <w:t>[3]</w:t>
        </w:r>
      </w:hyperlink>
      <w:r>
        <w:t>.</w:t>
      </w:r>
    </w:p>
    <w:p>
      <w:r>
        <w:t>Машинисты боролись и добились успеха: им удалось получить более высокие зарплаты и сохранить свои условия труда. Благодаря забастовкам их зарплаты теперь выше среднего по стране, и их победа может стать примером для работников в других отраслях.</w:t>
      </w:r>
    </w:p>
    <w:p>
      <w:r>
        <w:t xml:space="preserve">Лейбористская партия, стремясь положить конец многолетним протестам и повысить свою популярность, пошла на уступки рабочим. Капиталисты, которых представляет Лейбористская партия (хотя и с более «прорабочей» риторикой, чем Консерваторы), допустили это, поскольку забастовки уже обошлись железнодорожным компаниям в 850 миллионов фунтов, а повышение зарплат стоило бы дешевле. Кроме того, Лейбористы стремятся позиционировать себя как «друзья» рабочего движения, в отличие от Консерваторов, которые открыто </w:t>
      </w:r>
      <w:hyperlink r:id="rId14">
        <w:r>
          <w:rPr>
            <w:color w:val="0000FF"/>
            <w:u w:val="single"/>
          </w:rPr>
          <w:t>заявили</w:t>
        </w:r>
      </w:hyperlink>
      <w:r>
        <w:t>, что отказались повышать зарплаты железнодорожникам по политическим причинам.</w:t>
      </w:r>
    </w:p>
    <w:p>
      <w:r>
        <w:t xml:space="preserve">Членство в профсоюзах в Великобритании достигло пика в 1979 году (13,2 млн человек) и с тех пор сокращалось, хотя в последние годы этот процесс замедлился </w:t>
      </w:r>
      <w:hyperlink r:id="rId15">
        <w:r>
          <w:rPr>
            <w:color w:val="0000FF"/>
            <w:u w:val="single"/>
          </w:rPr>
          <w:t>[4]</w:t>
        </w:r>
      </w:hyperlink>
      <w:r>
        <w:t>.</w:t>
      </w:r>
    </w:p>
    <w:p>
      <w:r>
        <w:t>Однако в условиях роста стоимости жизни вполне вероятно, что профсоюзная борьба активизируется. Профсоюзы играют важную роль не только в защите интересов рабочих, но и в повышении их политической сознательности, являясь инструментом борьбы против ухудшения условий труда и роста бедности в рамках капиталистической системы.</w:t>
      </w:r>
    </w:p>
    <w:p>
      <w:pPr>
        <w:pStyle w:val="IntenseQuote"/>
      </w:pPr>
      <w:r>
        <w:t xml:space="preserve">«Несмотря на бедствия стачки, рабочие соседних фабрик всегда испытывают подъём духа, когда видят, что их товарищи начали борьбу. «Люди, которые терпят такие бедствия, чтобы сломить сопротивление одного единственного буржуа, сумеют сломить и силу всей буржуазии», — говорил один великий учитель социализма, Энгельс, про стачки английских рабочих. Часто стоит только забастовать одной фабрике, — и немедленно начинается ряд стачек на целой массе фабрик». </w:t>
      </w:r>
      <w:r>
        <w:br/>
      </w:r>
      <w:r>
        <w:rPr>
          <w:b/>
        </w:rPr>
        <w:t>В.И. Ленин. Собрание сочинений Ленина. М.: «Прогресс», 1964, Т. 4, стр. 315</w:t>
      </w:r>
    </w:p>
    <w:p>
      <w:r>
        <w:t>Несмотря на значимость этой победы и важность профсоюзной борьбы, она не решает корневую проблему. Профсоюзы могут лишь временно ограничить степень эксплуатации рабочих, добиваясь повышения зарплат и улучшения условий труда. Однако инфляция неизбежно ведёт к росту цен на товары первой необходимости, что заставляет рабочих тратить всё больше заработанного на поддержание базового уровня жизни. Это означает, что если профсоюзная борьба не будет вестись постоянно, доля рабочих в общественном богатстве будет сокращаться.</w:t>
      </w:r>
    </w:p>
    <w:p>
      <w:r>
        <w:t>Капиталисты, оправившись после уступок, всегда будут стремиться вернуть утраченное. Их прибыль зависит от найма рабочей силы, и чем меньше они платят рабочим, тем больше остаётся им самим. Поэтому, если борьба не направлена на ликвидацию капиталистического класса (ведь рабочие не нуждаются в капиталистах для своего существования), то все достижения профсоюзного движения в конечном итоге могут быть утрачены.</w:t>
      </w:r>
    </w:p>
    <w:p>
      <w:r>
        <w:t>Профсоюзное движение, лишённое руководства коммунистической партии — организации, объединяющей наиболее теоретически подкованных рабочих, стремящихся положить конец эксплуатации и построить социализм, — остаётся экономическим движением, ограниченным в своих возможностях. Без политического руководства профсоюзы способны бороться лишь за краткосрочные улучшения, но не за радикальные изменения системы.</w:t>
      </w:r>
    </w:p>
    <w:p>
      <w:r>
        <w:t>Коммунистическая партия, опираясь на марксистско-ленинскую теорию, предоставляет рабочим классам глубокое понимание общественных отношений и их подлинных интересов. Марксистско-ленинская теория служит важнейшим инструментом рабочего класса, направляющим его борьбу против эксплуататоров и за социализм. Она помогает рабочим осознать свои реальные интересы и социальные цели.</w:t>
      </w:r>
    </w:p>
    <w:p>
      <w:r>
        <w:t>Под руководством коммунистической партии роль профсоюзов значительно возрастает. Профсоюзы могут координировать свои действия и направлять борьбу на достижение политических целей, которые ведут к освобождению рабочего класса. Именно в этом случае профсоюзы раскрывают свой истинный потенциал.</w:t>
      </w:r>
    </w:p>
    <w:p>
      <w:r>
        <w:t>На данный момент ни в Великобритании, ни в мире не существует подлинно коммунистических партий, способных возглавить борьбу рабочих таким образом.</w:t>
      </w:r>
    </w:p>
    <w:p>
      <w:r>
        <w:t xml:space="preserve">Хотите принять участие в создании такой партии? </w:t>
      </w:r>
      <w:hyperlink r:id="rId16">
        <w:r>
          <w:rPr>
            <w:color w:val="0000FF"/>
            <w:u w:val="single"/>
          </w:rPr>
          <w:t>Присоединяйтесь</w:t>
        </w:r>
      </w:hyperlink>
      <w:r>
        <w:t xml:space="preserve"> к Политштурму.</w:t>
      </w:r>
    </w:p>
    <w:p>
      <w:r>
        <w:t>Источники:</w:t>
      </w:r>
    </w:p>
    <w:p>
      <w:r>
        <w:t>[1] BBC* —</w:t>
      </w:r>
      <w:hyperlink r:id="rId11">
        <w:r>
          <w:rPr>
            <w:color w:val="0000FF"/>
            <w:u w:val="single"/>
          </w:rPr>
          <w:t xml:space="preserve"> «Машинисты поездов соглашаются на соглашение об оплате труда, чтобы положить конец забастовке»</w:t>
        </w:r>
      </w:hyperlink>
      <w:r>
        <w:t xml:space="preserve"> — от 18 сентября 2024 г. </w:t>
      </w:r>
    </w:p>
    <w:p>
      <w:r>
        <w:t>[2] BBC* —</w:t>
      </w:r>
      <w:hyperlink r:id="rId12">
        <w:r>
          <w:rPr>
            <w:color w:val="0000FF"/>
            <w:u w:val="single"/>
          </w:rPr>
          <w:t xml:space="preserve"> «Лейбористы обещают ренационализировать большинство железнодорожных служб в течение пяти лет»</w:t>
        </w:r>
      </w:hyperlink>
      <w:r>
        <w:t xml:space="preserve"> — от 25 апреля 2024 г. </w:t>
      </w:r>
    </w:p>
    <w:p>
      <w:r>
        <w:t>[3] CityAM —</w:t>
      </w:r>
      <w:hyperlink r:id="rId13">
        <w:r>
          <w:rPr>
            <w:color w:val="0000FF"/>
            <w:u w:val="single"/>
          </w:rPr>
          <w:t xml:space="preserve"> «Захватывающий» провал HS2 раскритиковали после того, как информаторы заявили о сокрытии»</w:t>
        </w:r>
      </w:hyperlink>
      <w:r>
        <w:t xml:space="preserve"> — от 25 октября 2023 г. </w:t>
      </w:r>
    </w:p>
    <w:p>
      <w:r>
        <w:t>[4] Министерство бизнеса и торговли Великобритании —</w:t>
      </w:r>
      <w:hyperlink r:id="rId15">
        <w:r>
          <w:rPr>
            <w:color w:val="0000FF"/>
            <w:u w:val="single"/>
          </w:rPr>
          <w:t xml:space="preserve"> «Членство в профсоюзах Великобритании, 1995–2023: статистический бюллетень»</w:t>
        </w:r>
      </w:hyperlink>
      <w:r>
        <w:t xml:space="preserve"> — от 29 мая 2024 г. </w:t>
      </w:r>
    </w:p>
    <w:p>
      <w:r>
        <w:rPr>
          <w:i/>
        </w:rPr>
        <w:t xml:space="preserve">*Доступ к ресурсу BBC на территории РФ ограничен по требованию РКН.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shinisty-v-vielikobritanii-priniali-novoie-priedlozhieniie-o-zarplatie-poslie-2-liet-zabastovok" TargetMode="External"/><Relationship Id="rId11" Type="http://schemas.openxmlformats.org/officeDocument/2006/relationships/hyperlink" Target="https://www.bbc.co.uk/news/articles/c0r8g244zggo" TargetMode="External"/><Relationship Id="rId12" Type="http://schemas.openxmlformats.org/officeDocument/2006/relationships/hyperlink" Target="https://www.bbc.co.uk/news/uk-politics-68889345" TargetMode="External"/><Relationship Id="rId13" Type="http://schemas.openxmlformats.org/officeDocument/2006/relationships/hyperlink" Target="https://www.cityam.com/breathtaking-hs2-failure-slammed-after-whistleblowers-allege-cover-up/" TargetMode="External"/><Relationship Id="rId14" Type="http://schemas.openxmlformats.org/officeDocument/2006/relationships/hyperlink" Target="https://us.politsturm.com/british-minister-admits-strikes-cost-more-than-pay-raise" TargetMode="External"/><Relationship Id="rId15" Type="http://schemas.openxmlformats.org/officeDocument/2006/relationships/hyperlink" Target="https://assets.publishing.service.gov.uk/media/665db15a0c8f88e868d334b8/Trade_Union_Membership_UK_1995_to_2023_Statistical_Bulletin.pdf" TargetMode="External"/><Relationship Id="rId16"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