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порабощении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2021-07-24</w:t>
      </w:r>
    </w:p>
    <w:p>
      <w:pPr/>
    </w:p>
    <w:p>
      <w:r/>
      <w:r>
        <w:br/>
      </w:r>
      <w:r/>
    </w:p>
    <w:p>
      <w:r>
        <w:t>«Народ, порабощающий другой народ, кует свои собственные цепи.»</w:t>
      </w:r>
      <w:r>
        <w:br/>
      </w:r>
      <w:r>
        <w:br/>
      </w:r>
      <w:r>
        <w:rPr>
          <w:b/>
        </w:rPr>
        <w:t>К.Маркс, Ф.Энгельс, Сочинения, т. 16, с. 407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i-engels-o-poraboshh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