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труд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2017-06-14</w:t>
      </w:r>
    </w:p>
    <w:p>
      <w:pPr/>
    </w:p>
    <w:p>
      <w:r/>
      <w:r>
        <w:br/>
      </w:r>
      <w:r>
        <w:br/>
      </w:r>
      <w:r/>
    </w:p>
    <w:p>
      <w:r>
        <w:rPr>
          <w:b/>
        </w:rPr>
        <w:t>Труд</w:t>
      </w:r>
      <w:r>
        <w:t xml:space="preserve"> – целесообразная деятельность человека, в процессе которой он при помощи орудий труда воздействует на природу и использует её в целях создания благ, необходимых для удовлетворения потребностей.</w:t>
      </w:r>
    </w:p>
    <w:p>
      <w:r>
        <w:t xml:space="preserve">Труд есть </w:t>
      </w:r>
      <w:r>
        <w:rPr>
          <w:i/>
        </w:rPr>
        <w:t>«…вечное естественное условие человеческой жизни, и потому он не зависим от какой бы то ни было формы этой жизни, а, напротив, одинаково общ всем ее общественным формам»</w:t>
      </w:r>
      <w:r>
        <w:t xml:space="preserve"> (Маркс К. и Энгельс Ф., Соч., 2 изд., т. 23, с. 195).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tru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